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6" w:rsidRPr="007F2830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>Утверждаю</w:t>
      </w:r>
      <w:r w:rsidR="007F2830">
        <w:rPr>
          <w:b/>
          <w:bCs/>
        </w:rPr>
        <w:t>: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 xml:space="preserve">директор 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 xml:space="preserve">АНО «ЦПЭ Липецкой области» 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>А.В. Гольцов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>«___»______________201___г.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</w:p>
    <w:p w:rsidR="006A7FA6" w:rsidRDefault="006A7FA6" w:rsidP="006A7FA6">
      <w:pPr>
        <w:widowControl w:val="0"/>
        <w:autoSpaceDE w:val="0"/>
        <w:autoSpaceDN w:val="0"/>
        <w:adjustRightInd w:val="0"/>
        <w:ind w:left="6237"/>
        <w:rPr>
          <w:b/>
          <w:bCs/>
        </w:rPr>
      </w:pPr>
      <w:r>
        <w:rPr>
          <w:b/>
          <w:bCs/>
        </w:rPr>
        <w:t>__________________________</w:t>
      </w:r>
    </w:p>
    <w:p w:rsidR="006A7FA6" w:rsidRDefault="006A7FA6" w:rsidP="006A7FA6">
      <w:pPr>
        <w:widowControl w:val="0"/>
        <w:autoSpaceDE w:val="0"/>
        <w:autoSpaceDN w:val="0"/>
        <w:adjustRightInd w:val="0"/>
        <w:rPr>
          <w:b/>
          <w:bCs/>
        </w:rPr>
      </w:pPr>
    </w:p>
    <w:p w:rsidR="006A7FA6" w:rsidRDefault="006A7FA6" w:rsidP="006A7FA6">
      <w:pPr>
        <w:widowControl w:val="0"/>
        <w:autoSpaceDE w:val="0"/>
        <w:autoSpaceDN w:val="0"/>
        <w:adjustRightInd w:val="0"/>
        <w:rPr>
          <w:b/>
          <w:bCs/>
        </w:rPr>
      </w:pPr>
    </w:p>
    <w:p w:rsidR="006A7FA6" w:rsidRDefault="006A7FA6" w:rsidP="006A7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6A7FA6" w:rsidRDefault="006A7FA6" w:rsidP="006A7F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ОТБОРА СУБЪЕКТОВ МАЛОГО И СРЕДНЕГО ПРЕДПРИНИМАТЕЛЬСТВА ЛИПЕЦКОЙ ОБЛАСТИ ДЛЯ ФИНАНСИРОВАНИЯ ИНДИВИДУАЛЬНОГО УЧАСТИЯ В ВЫСТАВОЧН</w:t>
      </w:r>
      <w:r w:rsidR="00D006CB">
        <w:rPr>
          <w:b/>
          <w:bCs/>
        </w:rPr>
        <w:t>О-ЯРМАРОЧНЫХ</w:t>
      </w:r>
      <w:r>
        <w:rPr>
          <w:b/>
          <w:bCs/>
        </w:rPr>
        <w:t xml:space="preserve"> МЕРОПРИЯТИЯХ </w:t>
      </w:r>
    </w:p>
    <w:p w:rsidR="006A7FA6" w:rsidRDefault="006A7FA6" w:rsidP="006A7FA6">
      <w:pPr>
        <w:widowControl w:val="0"/>
        <w:autoSpaceDE w:val="0"/>
        <w:autoSpaceDN w:val="0"/>
        <w:adjustRightInd w:val="0"/>
        <w:jc w:val="center"/>
      </w:pPr>
    </w:p>
    <w:p w:rsidR="006A7FA6" w:rsidRPr="00CE3ED4" w:rsidRDefault="006A7FA6" w:rsidP="00CE3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39"/>
      <w:bookmarkEnd w:id="0"/>
      <w:r w:rsidRPr="00CE3ED4">
        <w:rPr>
          <w:b/>
        </w:rPr>
        <w:t>1. Общие положения</w:t>
      </w:r>
    </w:p>
    <w:p w:rsidR="00DC3664" w:rsidRDefault="006A7FA6" w:rsidP="00D006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 w:rsidR="00DC3664">
        <w:t xml:space="preserve">Настоящий </w:t>
      </w:r>
      <w:r>
        <w:t xml:space="preserve">Порядок отбора субъектов малого и среднего предпринимательства </w:t>
      </w:r>
      <w:r w:rsidR="00DC3664">
        <w:t>Липецкой</w:t>
      </w:r>
      <w:r>
        <w:t xml:space="preserve"> области для финансирования индивидуального участия в выставочн</w:t>
      </w:r>
      <w:r w:rsidR="00D006CB">
        <w:t>о-ярмарочных</w:t>
      </w:r>
      <w:r>
        <w:t xml:space="preserve"> мероприятиях (далее - Порядок) разработан в целях</w:t>
      </w:r>
      <w:r w:rsidR="00DC3664">
        <w:t xml:space="preserve"> обеспечения объективного</w:t>
      </w:r>
      <w:r w:rsidR="007F2830">
        <w:t xml:space="preserve"> </w:t>
      </w:r>
      <w:r w:rsidR="00DC3664">
        <w:t xml:space="preserve">отбора </w:t>
      </w:r>
      <w:proofErr w:type="spellStart"/>
      <w:r w:rsidR="00DC3664">
        <w:t>экспортно</w:t>
      </w:r>
      <w:proofErr w:type="spellEnd"/>
      <w:r w:rsidR="00DC3664">
        <w:t xml:space="preserve"> ориентированных субъектов малого и среднего предпринимательства Липецкой области, для которых будут организованы индивидуальные выставочные стенды (выставочные площади) в рамках проведения выставочно-ярмарочных мероприятий </w:t>
      </w:r>
      <w:r w:rsidR="00D006CB">
        <w:t>на территории иностранного государства</w:t>
      </w:r>
      <w:r w:rsidR="00DC3664" w:rsidRPr="00DC3664">
        <w:t xml:space="preserve"> и на территории Российской Федерации</w:t>
      </w:r>
      <w:r w:rsidR="00DC3664">
        <w:t xml:space="preserve"> за счет средств</w:t>
      </w:r>
      <w:proofErr w:type="gramEnd"/>
      <w:r w:rsidR="00DC3664">
        <w:t xml:space="preserve">, выделенных </w:t>
      </w:r>
      <w:proofErr w:type="gramStart"/>
      <w:r w:rsidR="00DC3664">
        <w:t>в качестве государственной поддержки  в соответствии с соглашением о предоставлении из областного бюджета</w:t>
      </w:r>
      <w:proofErr w:type="gramEnd"/>
      <w:r w:rsidR="00DC3664">
        <w:t xml:space="preserve"> субсидии на организацию, обеспечение и осуществление деятельности центра координации поддержки </w:t>
      </w:r>
      <w:proofErr w:type="spellStart"/>
      <w:r w:rsidR="00DC3664">
        <w:t>экспортно</w:t>
      </w:r>
      <w:proofErr w:type="spellEnd"/>
      <w:r w:rsidR="00DC3664">
        <w:t xml:space="preserve"> ориентированных субъектов малого и среднего предпринимательства Липецкой области</w:t>
      </w:r>
      <w:r w:rsidR="00D006CB">
        <w:t>.</w:t>
      </w:r>
    </w:p>
    <w:p w:rsidR="006A7FA6" w:rsidRDefault="006A7FA6" w:rsidP="00F96F0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00B5C">
        <w:t>2</w:t>
      </w:r>
      <w:r>
        <w:t xml:space="preserve">. </w:t>
      </w:r>
      <w:r w:rsidR="00F96F04">
        <w:t xml:space="preserve">Для целей реализации настоящего Порядка под </w:t>
      </w:r>
      <w:proofErr w:type="spellStart"/>
      <w:r w:rsidR="00F96F04">
        <w:t>э</w:t>
      </w:r>
      <w:r>
        <w:t>кспортно</w:t>
      </w:r>
      <w:proofErr w:type="spellEnd"/>
      <w:r>
        <w:t xml:space="preserve"> ориентированны</w:t>
      </w:r>
      <w:r w:rsidR="00F96F04">
        <w:t>ми</w:t>
      </w:r>
      <w:r>
        <w:t xml:space="preserve"> субъект</w:t>
      </w:r>
      <w:r w:rsidR="00F96F04">
        <w:t>ами</w:t>
      </w:r>
      <w:r>
        <w:t xml:space="preserve"> малого и среднего предпринимательства</w:t>
      </w:r>
      <w:r w:rsidR="00F96F04">
        <w:t xml:space="preserve"> понимаются</w:t>
      </w:r>
      <w:r>
        <w:t xml:space="preserve"> – юридические лица и индивидуальные предприниматели, соответствующие условиям статьи 4 Федерального закона от 24 июля 2007 г. № 209-ФЗ «О развитии малого и среднего предпринимательства в Российской Федерации», </w:t>
      </w:r>
      <w:r w:rsidR="00F96F04">
        <w:t xml:space="preserve">заинтересованные в выходе на иностранные рынки товаров, услуг и технологий и </w:t>
      </w:r>
      <w:r>
        <w:t>производящие товары (работы, услуги) для их реализации на иностранном рынке.</w:t>
      </w:r>
    </w:p>
    <w:p w:rsidR="00346418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00B5C">
        <w:t>3</w:t>
      </w:r>
      <w:r>
        <w:t>. Финансирование индивидуального участия в выставочн</w:t>
      </w:r>
      <w:r w:rsidR="00F96F04">
        <w:t>о-ярмарочных</w:t>
      </w:r>
      <w:r>
        <w:t xml:space="preserve"> мероприятиях </w:t>
      </w:r>
      <w:r w:rsidR="00F96F04">
        <w:t>предусматривает</w:t>
      </w:r>
      <w:r>
        <w:t xml:space="preserve"> оплату арендывыставочной/презентационной площади, регистрационных и маркетинговых сборов, взимаемых официальным организатором выставки,оплату аренды выставочного оборудования и/или застройки стенда</w:t>
      </w:r>
      <w:r w:rsidR="00F96F04">
        <w:t>,оплату публикаций об участнике в официальных каталогах выставочно-ярмарочного мероприятия</w:t>
      </w:r>
      <w:r w:rsidR="003A7C94">
        <w:t xml:space="preserve">, а также иных расходов, </w:t>
      </w:r>
      <w:r w:rsidR="00346418">
        <w:t>если такие расходы предусмотрены действующими нормативными актами, либо расходы,</w:t>
      </w:r>
      <w:r w:rsidR="003A7C94">
        <w:t xml:space="preserve">без оплаты которых участие в </w:t>
      </w:r>
      <w:proofErr w:type="spellStart"/>
      <w:r w:rsidR="003A7C94">
        <w:t>выставочно-ярморочном</w:t>
      </w:r>
      <w:proofErr w:type="spellEnd"/>
      <w:r w:rsidR="003A7C94">
        <w:t xml:space="preserve"> мероприятии становиться невозможным</w:t>
      </w:r>
      <w:r w:rsidR="00346418">
        <w:t>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Оплата производится </w:t>
      </w:r>
      <w:r w:rsidR="00F96F04">
        <w:t>А</w:t>
      </w:r>
      <w:r>
        <w:t xml:space="preserve">втономной некоммерческой организацией «Центр координации поддержки экспортно-ориентированных субъектов малого и среднего предпринимательства </w:t>
      </w:r>
      <w:r w:rsidR="00F96F04">
        <w:t>Липецкой</w:t>
      </w:r>
      <w:r>
        <w:t xml:space="preserve"> области» (далее – Центр поддержки экспорта) на основании документов, предоставленных субъектом малого или среднего предпринимательства. Общий объем оплаты по заявке одного субъекта малого или среднего предпринимательства </w:t>
      </w:r>
      <w:r w:rsidR="00D00B5C">
        <w:t>Липецкой</w:t>
      </w:r>
      <w:r>
        <w:t xml:space="preserve"> области не может превышать </w:t>
      </w:r>
      <w:r w:rsidR="001042DB">
        <w:t xml:space="preserve">установленного </w:t>
      </w:r>
      <w:r w:rsidR="001042DB" w:rsidRPr="001042DB">
        <w:t>лимита</w:t>
      </w:r>
      <w:r w:rsidR="001042DB">
        <w:t xml:space="preserve"> целевых средств соответствующего бюджета, запланированных на конкретное выставочно-ярмарочное мероприятие.</w:t>
      </w:r>
    </w:p>
    <w:p w:rsidR="00663045" w:rsidRDefault="006A7FA6" w:rsidP="00CE3ED4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00B5C">
        <w:t>4</w:t>
      </w:r>
      <w:r>
        <w:t xml:space="preserve">. Субъект малого или среднего предпринимательства в течение одного финансового года может получить государственную поддержку </w:t>
      </w:r>
      <w:r w:rsidR="00D00B5C">
        <w:t xml:space="preserve">через Центр поддержки экспорта </w:t>
      </w:r>
      <w:r>
        <w:t>не более чем по 1</w:t>
      </w:r>
      <w:r w:rsidR="00D00B5C">
        <w:t xml:space="preserve"> (одному</w:t>
      </w:r>
      <w:proofErr w:type="gramStart"/>
      <w:r w:rsidR="00D00B5C">
        <w:t>)</w:t>
      </w:r>
      <w:r>
        <w:t>в</w:t>
      </w:r>
      <w:proofErr w:type="gramEnd"/>
      <w:r>
        <w:t>ыставочно</w:t>
      </w:r>
      <w:r w:rsidR="00D00B5C">
        <w:t>-ярмарочному</w:t>
      </w:r>
      <w:r>
        <w:t xml:space="preserve"> мероприятию</w:t>
      </w:r>
      <w:r w:rsidR="007F2830">
        <w:t xml:space="preserve"> </w:t>
      </w:r>
      <w:r w:rsidR="00DC50DA">
        <w:t>в котором запланировано индивидуальное участие</w:t>
      </w:r>
      <w:r>
        <w:t>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="00D00B5C">
        <w:t>5</w:t>
      </w:r>
      <w:r>
        <w:t>. Услуга субъекту мало</w:t>
      </w:r>
      <w:r w:rsidR="00663045">
        <w:t>го</w:t>
      </w:r>
      <w:r>
        <w:t xml:space="preserve"> или средне</w:t>
      </w:r>
      <w:r w:rsidR="00663045">
        <w:t>го</w:t>
      </w:r>
      <w:r>
        <w:t xml:space="preserve"> предпринимательств</w:t>
      </w:r>
      <w:r w:rsidR="00663045">
        <w:t>а</w:t>
      </w:r>
      <w:r>
        <w:t xml:space="preserve"> в рамках настоящего порядка предоставляется по запросу Заявителя. </w:t>
      </w:r>
    </w:p>
    <w:p w:rsidR="006A7FA6" w:rsidRPr="00663045" w:rsidRDefault="006A7FA6" w:rsidP="006A7FA6">
      <w:pPr>
        <w:widowControl w:val="0"/>
        <w:autoSpaceDE w:val="0"/>
        <w:autoSpaceDN w:val="0"/>
        <w:adjustRightInd w:val="0"/>
        <w:ind w:left="540"/>
        <w:jc w:val="both"/>
        <w:rPr>
          <w:b/>
        </w:rPr>
      </w:pPr>
    </w:p>
    <w:p w:rsidR="006A7FA6" w:rsidRPr="00663045" w:rsidRDefault="006A7FA6" w:rsidP="006A7F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61"/>
      <w:bookmarkEnd w:id="1"/>
      <w:r w:rsidRPr="00663045">
        <w:rPr>
          <w:b/>
        </w:rPr>
        <w:t>2. Категории получателей господдержки</w:t>
      </w:r>
    </w:p>
    <w:p w:rsidR="006A7FA6" w:rsidRPr="00CE3ED4" w:rsidRDefault="006A7FA6" w:rsidP="00CE3ED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045">
        <w:rPr>
          <w:b/>
        </w:rPr>
        <w:t>и условия предоставления господдержки</w:t>
      </w:r>
    </w:p>
    <w:p w:rsidR="001C3D22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2.1. </w:t>
      </w:r>
      <w:r w:rsidR="001C3D22">
        <w:t>Государственная поддержка предоставляется при условии соответствия субъектов малого/среднего предпринимательства следующим требованиям:</w:t>
      </w:r>
    </w:p>
    <w:p w:rsidR="001C3D22" w:rsidRDefault="001C3D22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2.1.1. </w:t>
      </w:r>
      <w:r w:rsidR="006A7FA6">
        <w:t xml:space="preserve">субъект малого или среднего предпринимательства, зарегистрирован в установленном порядке на территории </w:t>
      </w:r>
      <w:r w:rsidR="00D00B5C">
        <w:t>Липецкой</w:t>
      </w:r>
      <w:r w:rsidR="006A7FA6">
        <w:t xml:space="preserve"> области и отвеча</w:t>
      </w:r>
      <w:r>
        <w:t>ет</w:t>
      </w:r>
      <w:r w:rsidR="006A7FA6">
        <w:t xml:space="preserve"> критериям, установленным </w:t>
      </w:r>
      <w:hyperlink r:id="rId5" w:history="1">
        <w:r w:rsidR="006A7FA6">
          <w:rPr>
            <w:rStyle w:val="a3"/>
            <w:color w:val="auto"/>
            <w:u w:val="none"/>
          </w:rPr>
          <w:t>статьей 4</w:t>
        </w:r>
      </w:hyperlink>
      <w:r w:rsidR="006A7FA6">
        <w:t xml:space="preserve"> Федерального закона от 24.07.2007 N 209-ФЗ «О развитии малого и среднего предпринимательства в Российской Федерации» (далее - Федеральный закон от 24.07.2007 N 209-ФЗ). </w:t>
      </w:r>
    </w:p>
    <w:p w:rsidR="001C3D22" w:rsidRDefault="001C3D22" w:rsidP="001C3D22">
      <w:pPr>
        <w:widowControl w:val="0"/>
        <w:autoSpaceDE w:val="0"/>
        <w:autoSpaceDN w:val="0"/>
        <w:adjustRightInd w:val="0"/>
        <w:ind w:firstLine="540"/>
        <w:jc w:val="both"/>
      </w:pPr>
      <w:r>
        <w:t>2.1.2. отсутствие у субъекта малого/среднего предпринимательства задолженности по платежам в бюджеты бюджетной системы Российской Федерации (далее - задолженность по платежам в бюджеты).</w:t>
      </w:r>
    </w:p>
    <w:p w:rsidR="001C3D22" w:rsidRDefault="001C3D22" w:rsidP="001C3D22">
      <w:pPr>
        <w:widowControl w:val="0"/>
        <w:autoSpaceDE w:val="0"/>
        <w:autoSpaceDN w:val="0"/>
        <w:adjustRightInd w:val="0"/>
        <w:ind w:firstLine="540"/>
        <w:jc w:val="both"/>
      </w:pPr>
      <w:r>
        <w:t>2.1.3. отсутствие просроченной задолженности по выплате заработной платы перед наемными работниками на дату подачи документов (в случае наличия у субъекта малого/среднего предпринимательства наемных работников).</w:t>
      </w:r>
    </w:p>
    <w:p w:rsidR="001C3D22" w:rsidRDefault="006A7FA6" w:rsidP="001C3D2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DC50DA">
        <w:t>2</w:t>
      </w:r>
      <w:r>
        <w:t xml:space="preserve">. </w:t>
      </w:r>
      <w:r w:rsidR="001C3D22">
        <w:t xml:space="preserve">Государственная поддержка не предоставляется субъектам малого/среднего предпринимательства, определенным </w:t>
      </w:r>
      <w:hyperlink r:id="rId6" w:history="1">
        <w:r w:rsidR="001C3D22">
          <w:rPr>
            <w:rStyle w:val="a3"/>
            <w:color w:val="auto"/>
            <w:u w:val="none"/>
          </w:rPr>
          <w:t>частями 3</w:t>
        </w:r>
      </w:hyperlink>
      <w:r w:rsidR="001C3D22">
        <w:t xml:space="preserve">, </w:t>
      </w:r>
      <w:hyperlink r:id="rId7" w:history="1">
        <w:r w:rsidR="001C3D22">
          <w:rPr>
            <w:rStyle w:val="a3"/>
            <w:color w:val="auto"/>
            <w:u w:val="none"/>
          </w:rPr>
          <w:t>4</w:t>
        </w:r>
      </w:hyperlink>
      <w:r w:rsidR="001C3D22">
        <w:t xml:space="preserve"> и </w:t>
      </w:r>
      <w:hyperlink r:id="rId8" w:history="1">
        <w:r w:rsidR="001C3D22">
          <w:rPr>
            <w:rStyle w:val="a3"/>
            <w:color w:val="auto"/>
            <w:u w:val="none"/>
          </w:rPr>
          <w:t>5 статьи 14</w:t>
        </w:r>
      </w:hyperlink>
      <w:r w:rsidR="001C3D22">
        <w:t xml:space="preserve"> Федерального закона от 24.07.2007 N 209-ФЗ.</w:t>
      </w:r>
    </w:p>
    <w:p w:rsidR="006A7FA6" w:rsidRPr="0041051A" w:rsidRDefault="006A7FA6" w:rsidP="00CE3ED4">
      <w:pPr>
        <w:widowControl w:val="0"/>
        <w:autoSpaceDE w:val="0"/>
        <w:autoSpaceDN w:val="0"/>
        <w:adjustRightInd w:val="0"/>
        <w:outlineLvl w:val="1"/>
      </w:pPr>
      <w:bookmarkStart w:id="2" w:name="Par75"/>
      <w:bookmarkEnd w:id="2"/>
    </w:p>
    <w:p w:rsidR="006A7FA6" w:rsidRPr="00CE3ED4" w:rsidRDefault="006A7FA6" w:rsidP="00CE3E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E3ED4">
        <w:rPr>
          <w:b/>
        </w:rPr>
        <w:t>3. Порядок предоставления государственной поддержки</w:t>
      </w:r>
    </w:p>
    <w:p w:rsidR="006A7FA6" w:rsidRPr="00DC50DA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Дата начала и окончания приема документов от субъектов малого/среднего предпринимательства, претендующих на получение господдержки, устанавливается Центром поддержки экспорта. </w:t>
      </w:r>
      <w:r w:rsidRPr="00DC50DA">
        <w:t>Данная информация подлежит опубликованию на портале Центра поддержки экспорта (</w:t>
      </w:r>
      <w:hyperlink r:id="rId9" w:history="1">
        <w:r w:rsidR="00CE3ED4" w:rsidRPr="00DC50DA">
          <w:rPr>
            <w:rStyle w:val="a3"/>
            <w:lang w:val="en-US"/>
          </w:rPr>
          <w:t>www</w:t>
        </w:r>
        <w:r w:rsidR="00CE3ED4" w:rsidRPr="00DC50DA">
          <w:rPr>
            <w:rStyle w:val="a3"/>
          </w:rPr>
          <w:t>.</w:t>
        </w:r>
        <w:r w:rsidR="00CE3ED4" w:rsidRPr="00DC50DA">
          <w:rPr>
            <w:rStyle w:val="a3"/>
            <w:lang w:val="en-US"/>
          </w:rPr>
          <w:t>export</w:t>
        </w:r>
        <w:r w:rsidR="00CE3ED4" w:rsidRPr="00DC50DA">
          <w:rPr>
            <w:rStyle w:val="a3"/>
          </w:rPr>
          <w:t>48.</w:t>
        </w:r>
        <w:r w:rsidR="00CE3ED4" w:rsidRPr="00DC50DA">
          <w:rPr>
            <w:rStyle w:val="a3"/>
            <w:lang w:val="en-US"/>
          </w:rPr>
          <w:t>ru</w:t>
        </w:r>
      </w:hyperlink>
      <w:r w:rsidRPr="00DC50DA">
        <w:t>). Срок приема документов не может быть менее 1</w:t>
      </w:r>
      <w:r w:rsidR="00FD1824" w:rsidRPr="00DC50DA">
        <w:t>0</w:t>
      </w:r>
      <w:r w:rsidRPr="00DC50DA">
        <w:t xml:space="preserve"> календарных дней. </w:t>
      </w:r>
    </w:p>
    <w:p w:rsidR="006A7FA6" w:rsidRPr="00DC50DA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78"/>
      <w:bookmarkEnd w:id="3"/>
      <w:r w:rsidRPr="00DC50DA">
        <w:t>3.2. Для получения государственной поддержки субъект малого или среднего предпринимательства представляет в Центр поддержки экспорта следующие документы (далее - документы):</w:t>
      </w:r>
    </w:p>
    <w:p w:rsidR="00704763" w:rsidRPr="00DC50DA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 w:rsidRPr="00DC50DA">
        <w:t xml:space="preserve">3.2.1. </w:t>
      </w:r>
      <w:hyperlink r:id="rId10" w:anchor="Par141" w:history="1">
        <w:r w:rsidRPr="00DC50DA">
          <w:rPr>
            <w:rStyle w:val="a3"/>
            <w:color w:val="auto"/>
            <w:u w:val="none"/>
          </w:rPr>
          <w:t>Заявление</w:t>
        </w:r>
      </w:hyperlink>
      <w:r w:rsidR="00704763" w:rsidRPr="00DC50DA">
        <w:t>(П</w:t>
      </w:r>
      <w:r w:rsidRPr="00DC50DA">
        <w:t>риложению N 1</w:t>
      </w:r>
      <w:r w:rsidR="00704763" w:rsidRPr="00DC50DA">
        <w:t>);</w:t>
      </w:r>
    </w:p>
    <w:p w:rsidR="006A7FA6" w:rsidRPr="00DC50DA" w:rsidRDefault="00704763" w:rsidP="006A7FA6">
      <w:pPr>
        <w:widowControl w:val="0"/>
        <w:autoSpaceDE w:val="0"/>
        <w:autoSpaceDN w:val="0"/>
        <w:adjustRightInd w:val="0"/>
        <w:ind w:firstLine="540"/>
        <w:jc w:val="both"/>
      </w:pPr>
      <w:r w:rsidRPr="00DC50DA">
        <w:t>3.2.2. Копия подписанного соглашения на участие в выставочно-ярмарочном мероприятии (Приложение №2);</w:t>
      </w:r>
    </w:p>
    <w:p w:rsidR="00FB1839" w:rsidRPr="00DC50DA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 w:rsidRPr="00DC50DA">
        <w:t>3.2.</w:t>
      </w:r>
      <w:r w:rsidR="00704763" w:rsidRPr="00DC50DA">
        <w:t>3</w:t>
      </w:r>
      <w:r w:rsidRPr="00DC50DA">
        <w:t xml:space="preserve">. </w:t>
      </w:r>
      <w:r w:rsidR="00BC3BA1" w:rsidRPr="00DC50DA">
        <w:t>Копии проездных билетов, подтверждающих переезд (перелет) к месту проведения выставочно-ярмарочного мероприятия</w:t>
      </w:r>
      <w:r w:rsidR="001C3D22" w:rsidRPr="00DC50DA">
        <w:t xml:space="preserve"> представителя (за исключением случаев следования к месту проведения выставочно-ярмарочного мероприятия собственным (служебным) транспортом)</w:t>
      </w:r>
      <w:r w:rsidR="00BC3BA1" w:rsidRPr="00DC50DA">
        <w:t>.</w:t>
      </w:r>
    </w:p>
    <w:p w:rsidR="006A7FA6" w:rsidRPr="00DC50DA" w:rsidRDefault="00FB1839" w:rsidP="006A7FA6">
      <w:pPr>
        <w:widowControl w:val="0"/>
        <w:autoSpaceDE w:val="0"/>
        <w:autoSpaceDN w:val="0"/>
        <w:adjustRightInd w:val="0"/>
        <w:ind w:firstLine="540"/>
        <w:jc w:val="both"/>
      </w:pPr>
      <w:r w:rsidRPr="00DC50DA">
        <w:t xml:space="preserve">3.3. Заявление вместе с другими документами, предусмотренными настоящим Порядком направляется в Центр поддержки экспорта по электронной почте </w:t>
      </w:r>
      <w:hyperlink r:id="rId11" w:history="1">
        <w:r w:rsidRPr="00DC50DA">
          <w:rPr>
            <w:rStyle w:val="a3"/>
            <w:lang w:val="en-US"/>
          </w:rPr>
          <w:t>tdv</w:t>
        </w:r>
        <w:r w:rsidRPr="00DC50DA">
          <w:rPr>
            <w:rStyle w:val="a3"/>
          </w:rPr>
          <w:t>@</w:t>
        </w:r>
        <w:r w:rsidRPr="00DC50DA">
          <w:rPr>
            <w:rStyle w:val="a3"/>
            <w:lang w:val="en-US"/>
          </w:rPr>
          <w:t>liptpp</w:t>
        </w:r>
        <w:r w:rsidRPr="00DC50DA">
          <w:rPr>
            <w:rStyle w:val="a3"/>
          </w:rPr>
          <w:t>.</w:t>
        </w:r>
        <w:r w:rsidRPr="00DC50DA">
          <w:rPr>
            <w:rStyle w:val="a3"/>
            <w:lang w:val="en-US"/>
          </w:rPr>
          <w:t>ru</w:t>
        </w:r>
      </w:hyperlink>
      <w:r w:rsidRPr="00DC50DA">
        <w:t xml:space="preserve">  в сканированном виде (файл формата </w:t>
      </w:r>
      <w:proofErr w:type="spellStart"/>
      <w:r w:rsidRPr="00DC50DA">
        <w:rPr>
          <w:lang w:val="en-US"/>
        </w:rPr>
        <w:t>pdf</w:t>
      </w:r>
      <w:proofErr w:type="spellEnd"/>
      <w:r w:rsidRPr="00DC50DA">
        <w:t xml:space="preserve"> или </w:t>
      </w:r>
      <w:r w:rsidRPr="00DC50DA">
        <w:rPr>
          <w:lang w:val="en-US"/>
        </w:rPr>
        <w:t>jpeg</w:t>
      </w:r>
      <w:r w:rsidRPr="00DC50DA">
        <w:t>, цветное</w:t>
      </w:r>
      <w:r w:rsidR="001C3D22" w:rsidRPr="00DC50DA">
        <w:t xml:space="preserve"> и читаемое</w:t>
      </w:r>
      <w:r w:rsidRPr="00DC50DA">
        <w:t xml:space="preserve"> изображение). Документы на бумажном носителе дополнительно предоставляются в Центр поддержки экспорт не позднее даты окончания приема документов.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6"/>
      <w:bookmarkEnd w:id="4"/>
      <w:r w:rsidRPr="00DC50DA">
        <w:t>3.4. Центр поддержки экспорта регистрирует документы в порядке их поступления в журнале регистрации и проверяет поступившие документы на предмет полноты представления и правильности их заполнения.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 w:rsidRPr="0041051A">
        <w:t xml:space="preserve">Максимальный срок проверки документов субъектов малого/среднего предпринимательства составляет </w:t>
      </w:r>
      <w:r w:rsidR="001C3D22">
        <w:t>5</w:t>
      </w:r>
      <w:r w:rsidRPr="0041051A">
        <w:t xml:space="preserve"> рабочих дней с даты окончания приема документов.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3.5. Субъекты малого/среднего предпринимательства к участию в отборе для предоставления государственной поддержки не допускаются, а представленные ими документы подлежат возврату, если представлен неполный пакет документов</w:t>
      </w:r>
      <w:r w:rsidR="0041051A">
        <w:t>, либо если сведения, содержащиеся в документах</w:t>
      </w:r>
      <w:r w:rsidR="001C3D22">
        <w:t>,</w:t>
      </w:r>
      <w:r w:rsidR="0041051A">
        <w:t xml:space="preserve"> окажутся недостоверными на дату подачи документов. 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 поддержки экспорта информирует субъекты малого и среднего предпринимательства о причинах возврата документов в письменной форме не позднее </w:t>
      </w:r>
      <w:r w:rsidR="001C3D22">
        <w:t>5</w:t>
      </w:r>
      <w:r>
        <w:t xml:space="preserve"> рабочих дней с даты </w:t>
      </w:r>
      <w:r w:rsidR="001C3D22">
        <w:t>принятия решения о возвращении документов</w:t>
      </w:r>
      <w:r>
        <w:t>.</w:t>
      </w:r>
    </w:p>
    <w:p w:rsidR="001C3D22" w:rsidRDefault="001C3D22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Субъект малого/среднего предпринимательства вправе после устранения выявленных недостатков, в пределах срока приема документов, повторно представить полный комплект документов.</w:t>
      </w:r>
      <w:bookmarkStart w:id="5" w:name="_GoBack"/>
      <w:bookmarkEnd w:id="5"/>
    </w:p>
    <w:p w:rsidR="009F6E14" w:rsidRDefault="006A7FA6" w:rsidP="00D60342">
      <w:pPr>
        <w:widowControl w:val="0"/>
        <w:autoSpaceDE w:val="0"/>
        <w:autoSpaceDN w:val="0"/>
        <w:adjustRightInd w:val="0"/>
        <w:ind w:firstLine="540"/>
        <w:jc w:val="both"/>
      </w:pPr>
      <w:r>
        <w:t>3.6. Получател</w:t>
      </w:r>
      <w:r w:rsidR="0041051A">
        <w:t>ем</w:t>
      </w:r>
      <w:r>
        <w:t xml:space="preserve"> государственной поддержки призна</w:t>
      </w:r>
      <w:r w:rsidR="0041051A">
        <w:t>е</w:t>
      </w:r>
      <w:r>
        <w:t xml:space="preserve">тся субъект малого/среднего предпринимательства, </w:t>
      </w:r>
      <w:r w:rsidR="0041051A">
        <w:t xml:space="preserve">от которого раньше </w:t>
      </w:r>
      <w:r w:rsidR="00FB1839">
        <w:t>другихпоступ</w:t>
      </w:r>
      <w:r w:rsidR="00980A6C">
        <w:t>и</w:t>
      </w:r>
      <w:r w:rsidR="00FB1839">
        <w:t>т</w:t>
      </w:r>
      <w:r w:rsidR="00980A6C">
        <w:t xml:space="preserve"> полный комплект</w:t>
      </w:r>
      <w:r w:rsidR="00FB1839">
        <w:t xml:space="preserve"> документ</w:t>
      </w:r>
      <w:r w:rsidR="00980A6C">
        <w:t>ов</w:t>
      </w:r>
      <w:r w:rsidR="00FB1839">
        <w:t>, предусмотренны</w:t>
      </w:r>
      <w:r w:rsidR="00980A6C">
        <w:t>х</w:t>
      </w:r>
      <w:r w:rsidR="0041051A">
        <w:t xml:space="preserve">п.3.2.1., </w:t>
      </w:r>
      <w:r w:rsidR="00FB1839">
        <w:t>п.</w:t>
      </w:r>
      <w:r w:rsidR="0041051A">
        <w:t>3.2.2</w:t>
      </w:r>
      <w:r w:rsidR="00704763">
        <w:t>, п.3.2.3</w:t>
      </w:r>
      <w:r w:rsidR="0041051A">
        <w:t xml:space="preserve"> настоящего Порядка</w:t>
      </w:r>
      <w:r w:rsidR="00980A6C">
        <w:t>, содержащих достоверные сведения.</w:t>
      </w:r>
      <w:r w:rsidR="00722F5B">
        <w:t>Д</w:t>
      </w:r>
      <w:r w:rsidR="00FB1839">
        <w:t>ата и время поступления документов</w:t>
      </w:r>
      <w:r w:rsidR="00722F5B">
        <w:t xml:space="preserve"> определяются согласнодате и </w:t>
      </w:r>
      <w:r w:rsidR="00722F5B">
        <w:lastRenderedPageBreak/>
        <w:t xml:space="preserve">временипоступления </w:t>
      </w:r>
      <w:r w:rsidR="00704763">
        <w:t xml:space="preserve">последнего из необходимых документов </w:t>
      </w:r>
      <w:r w:rsidR="009F6E14">
        <w:t xml:space="preserve">по электронной почте </w:t>
      </w:r>
      <w:r w:rsidR="00704763">
        <w:t xml:space="preserve">согласно </w:t>
      </w:r>
      <w:r w:rsidR="009F6E14">
        <w:t>п.3.3 Порядка.</w:t>
      </w:r>
      <w:r w:rsidR="00980A6C">
        <w:t xml:space="preserve"> В случае повторного поступления документов после устранения выявленных недостатков, учитывается дата и время повторного поступления полного комплекта документов.</w:t>
      </w:r>
    </w:p>
    <w:p w:rsidR="0041051A" w:rsidRDefault="009F6E14" w:rsidP="00D60342">
      <w:pPr>
        <w:widowControl w:val="0"/>
        <w:autoSpaceDE w:val="0"/>
        <w:autoSpaceDN w:val="0"/>
        <w:adjustRightInd w:val="0"/>
        <w:ind w:firstLine="540"/>
        <w:jc w:val="both"/>
      </w:pPr>
      <w:r>
        <w:t>3.7. В случае</w:t>
      </w:r>
      <w:proofErr w:type="gramStart"/>
      <w:r>
        <w:t>,</w:t>
      </w:r>
      <w:proofErr w:type="gramEnd"/>
      <w:r>
        <w:t xml:space="preserve"> если в ходе проведения отбора получателей государственной поддержки поступила единственная заявка, то субъект малого/среднего предпринимательства, подавший такую заявку признается получателем государственной поддержки при условии с</w:t>
      </w:r>
      <w:r w:rsidR="00980A6C">
        <w:t>облюдения</w:t>
      </w:r>
      <w:r>
        <w:t>требовани</w:t>
      </w:r>
      <w:r w:rsidR="00980A6C">
        <w:t>й</w:t>
      </w:r>
      <w:r>
        <w:t>настоящ</w:t>
      </w:r>
      <w:r w:rsidR="00980A6C">
        <w:t>его</w:t>
      </w:r>
      <w:r>
        <w:t xml:space="preserve"> Порядк</w:t>
      </w:r>
      <w:r w:rsidR="00980A6C">
        <w:t>а</w:t>
      </w:r>
      <w:r>
        <w:t>.</w:t>
      </w:r>
      <w:r w:rsidR="00980A6C">
        <w:t xml:space="preserve"> Центр поддержки экспорта вправе принять решение о признании </w:t>
      </w:r>
      <w:r w:rsidR="009C032C">
        <w:t xml:space="preserve">получателем государственной поддержки </w:t>
      </w:r>
      <w:r w:rsidR="00980A6C">
        <w:t>субъекта малого/среднего предпринимательства</w:t>
      </w:r>
      <w:r w:rsidR="009C032C">
        <w:t xml:space="preserve"> от которого поступила единственная заявка,и в том случае, </w:t>
      </w:r>
      <w:r w:rsidR="00980A6C">
        <w:t xml:space="preserve">если документы поступили </w:t>
      </w:r>
      <w:r w:rsidR="009C032C">
        <w:t>за пределами установленного срока подачи документов.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9F6E14">
        <w:t>8</w:t>
      </w:r>
      <w:r>
        <w:t>. Решение об определении получателей государственной поддержки публикуется на портале Центра поддержки экспорта (</w:t>
      </w:r>
      <w:hyperlink r:id="rId12" w:history="1">
        <w:r w:rsidR="009F6E14" w:rsidRPr="00020904">
          <w:rPr>
            <w:rStyle w:val="a3"/>
          </w:rPr>
          <w:t>http://export48.ru/</w:t>
        </w:r>
      </w:hyperlink>
      <w:r>
        <w:t>) в течение 10 рабочих дней с даты принятия такого решения.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3.7. Причинами отказа в предоставлении государственной поддержки являются:</w:t>
      </w:r>
    </w:p>
    <w:p w:rsidR="006A7FA6" w:rsidRDefault="00980A6C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A7FA6">
        <w:t>установление факта представления субъектом малого/среднего предпринимательства документов, содержащих сведения, не соответствующие фактическим данным</w:t>
      </w:r>
      <w:r w:rsidR="00334E7C">
        <w:t>, или содержащих недостоверные сведения</w:t>
      </w:r>
      <w:r w:rsidR="006A7FA6">
        <w:t>;</w:t>
      </w:r>
    </w:p>
    <w:p w:rsidR="006A7FA6" w:rsidRDefault="00980A6C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A7FA6">
        <w:t xml:space="preserve">несоответствие заявителя требованиям, установленным в </w:t>
      </w:r>
      <w:hyperlink r:id="rId13" w:anchor="Par39" w:history="1">
        <w:r w:rsidR="006A7FA6">
          <w:rPr>
            <w:rStyle w:val="a3"/>
            <w:color w:val="auto"/>
            <w:u w:val="none"/>
          </w:rPr>
          <w:t>разделе 1</w:t>
        </w:r>
      </w:hyperlink>
      <w:r w:rsidR="006A7FA6">
        <w:t xml:space="preserve"> настоящего Порядка, и условиям, установленным в разделе </w:t>
      </w:r>
      <w:hyperlink r:id="rId14" w:anchor="Par61" w:history="1">
        <w:r w:rsidR="006A7FA6">
          <w:rPr>
            <w:rStyle w:val="a3"/>
            <w:color w:val="auto"/>
            <w:u w:val="none"/>
          </w:rPr>
          <w:t>2</w:t>
        </w:r>
      </w:hyperlink>
      <w:r w:rsidR="006A7FA6">
        <w:t xml:space="preserve"> настоящего Порядка</w:t>
      </w:r>
      <w:r>
        <w:t>;</w:t>
      </w:r>
    </w:p>
    <w:p w:rsidR="00980A6C" w:rsidRDefault="00980A6C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334E7C">
        <w:t xml:space="preserve">имеется </w:t>
      </w:r>
      <w:r w:rsidR="002474CD">
        <w:t xml:space="preserve">полный комплект правильно оформленных </w:t>
      </w:r>
      <w:r w:rsidR="00334E7C">
        <w:t>документ</w:t>
      </w:r>
      <w:r w:rsidR="002474CD">
        <w:t>ов, содержащих достоверные сведения</w:t>
      </w:r>
      <w:r w:rsidR="00334E7C">
        <w:t xml:space="preserve"> от другого субъекта малого/среднего предпринимательства, поданн</w:t>
      </w:r>
      <w:r w:rsidR="002474CD">
        <w:t>ые</w:t>
      </w:r>
      <w:r w:rsidR="00334E7C">
        <w:t xml:space="preserve"> более ранней датой и временем</w:t>
      </w:r>
      <w:r w:rsidR="002474CD">
        <w:t>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3.8. Центр поддержки экспорта в течение 3 дней </w:t>
      </w:r>
      <w:r w:rsidR="002474CD">
        <w:t xml:space="preserve">с даты проверки документов </w:t>
      </w:r>
      <w:r>
        <w:t>информирует субъекты малого/среднего предпринимательства о</w:t>
      </w:r>
      <w:r w:rsidR="00704763">
        <w:t>признании</w:t>
      </w:r>
      <w:r>
        <w:t xml:space="preserve"> или об отказе в </w:t>
      </w:r>
      <w:r w:rsidR="00704763">
        <w:t>признании</w:t>
      </w:r>
      <w:r>
        <w:t xml:space="preserve"> их получателями государственной поддержки. Субъекты малого или среднего предпринимательства, по которым принято решение об отказе в </w:t>
      </w:r>
      <w:r w:rsidR="00704763">
        <w:t>признании</w:t>
      </w:r>
      <w:r>
        <w:t xml:space="preserve"> их получателями государственной поддержки, информируются в письменной форме с указанием причин отказа.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 субъектов малого или среднего предпринимательства, в отношении которых принято решение об отказе в </w:t>
      </w:r>
      <w:r w:rsidR="00704763">
        <w:t>признании</w:t>
      </w:r>
      <w:r>
        <w:t xml:space="preserve"> их получателями государственной поддержки, подлежат возврату в случае письменного обращения субъектов малого или среднего предпринимательства по данному вопросу.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  <w:r>
        <w:t>3.9. Центр поддержки экспорта заключает соглашения с субъектами малого или среднего предпринимательства, в отношении которых принято решение об определении их получателями государственной поддержки, об организации индивидуального стенда на выстав</w:t>
      </w:r>
      <w:r w:rsidR="00704763">
        <w:t>очно-ярмарочном мероприятии</w:t>
      </w:r>
      <w:r>
        <w:t>.</w:t>
      </w:r>
      <w:r w:rsidR="00704763">
        <w:t xml:space="preserve"> В соглашении должн</w:t>
      </w:r>
      <w:r w:rsidR="00F95293">
        <w:t>ы</w:t>
      </w:r>
      <w:r w:rsidR="00704763">
        <w:t xml:space="preserve"> содержаться</w:t>
      </w:r>
      <w:r w:rsidR="00F95293">
        <w:t xml:space="preserve"> положения об ответственности получателя государственной поддержки за отказ от участия в выставочно-ярмарочном мероприятии. </w:t>
      </w:r>
    </w:p>
    <w:p w:rsidR="006A7FA6" w:rsidRDefault="006A7FA6" w:rsidP="006A7FA6">
      <w:pPr>
        <w:widowControl w:val="0"/>
        <w:autoSpaceDE w:val="0"/>
        <w:autoSpaceDN w:val="0"/>
        <w:adjustRightInd w:val="0"/>
        <w:ind w:firstLine="540"/>
        <w:jc w:val="both"/>
      </w:pPr>
    </w:p>
    <w:p w:rsidR="006A7FA6" w:rsidRDefault="006A7FA6" w:rsidP="00343AD6">
      <w:pPr>
        <w:widowControl w:val="0"/>
        <w:autoSpaceDE w:val="0"/>
        <w:autoSpaceDN w:val="0"/>
        <w:adjustRightInd w:val="0"/>
        <w:jc w:val="both"/>
      </w:pPr>
    </w:p>
    <w:p w:rsidR="006A7FA6" w:rsidRDefault="006A7FA6" w:rsidP="006A7FA6">
      <w:pPr>
        <w:widowControl w:val="0"/>
        <w:autoSpaceDE w:val="0"/>
        <w:autoSpaceDN w:val="0"/>
        <w:adjustRightInd w:val="0"/>
        <w:jc w:val="both"/>
      </w:pPr>
      <w:bookmarkStart w:id="6" w:name="_Hlk531077205"/>
      <w:r>
        <w:t>Директор</w:t>
      </w:r>
    </w:p>
    <w:p w:rsidR="006A7FA6" w:rsidRDefault="006A7FA6" w:rsidP="00F95293">
      <w:pPr>
        <w:widowControl w:val="0"/>
        <w:autoSpaceDE w:val="0"/>
        <w:autoSpaceDN w:val="0"/>
        <w:adjustRightInd w:val="0"/>
        <w:jc w:val="both"/>
      </w:pPr>
      <w:r>
        <w:t>АНО «</w:t>
      </w:r>
      <w:r w:rsidR="00F95293">
        <w:t>ЦПЭ Липецкой</w:t>
      </w:r>
      <w:r>
        <w:t xml:space="preserve">области»   </w:t>
      </w:r>
      <w:r w:rsidR="00F95293">
        <w:t>А.В. Гольцов</w:t>
      </w:r>
    </w:p>
    <w:bookmarkEnd w:id="6"/>
    <w:p w:rsidR="006A7FA6" w:rsidRDefault="006A7FA6" w:rsidP="006A7FA6">
      <w:pPr>
        <w:widowControl w:val="0"/>
        <w:autoSpaceDE w:val="0"/>
        <w:autoSpaceDN w:val="0"/>
        <w:adjustRightInd w:val="0"/>
        <w:ind w:left="540"/>
        <w:jc w:val="both"/>
      </w:pPr>
    </w:p>
    <w:p w:rsidR="00B51AD9" w:rsidRDefault="00B51AD9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343AD6" w:rsidRDefault="00343AD6"/>
    <w:p w:rsidR="00DC50DA" w:rsidRDefault="00DC50DA"/>
    <w:p w:rsidR="00DC50DA" w:rsidRDefault="00DC50DA"/>
    <w:p w:rsidR="00F95293" w:rsidRDefault="00F95293" w:rsidP="002474CD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F95293" w:rsidRDefault="00F95293" w:rsidP="00BE52F1">
      <w:pPr>
        <w:widowControl w:val="0"/>
        <w:autoSpaceDE w:val="0"/>
        <w:autoSpaceDN w:val="0"/>
        <w:adjustRightInd w:val="0"/>
        <w:ind w:left="5245"/>
        <w:outlineLvl w:val="1"/>
        <w:rPr>
          <w:sz w:val="16"/>
          <w:szCs w:val="16"/>
        </w:rPr>
      </w:pPr>
    </w:p>
    <w:p w:rsidR="00343AD6" w:rsidRPr="00BE52F1" w:rsidRDefault="00343AD6" w:rsidP="00BE52F1">
      <w:pPr>
        <w:widowControl w:val="0"/>
        <w:autoSpaceDE w:val="0"/>
        <w:autoSpaceDN w:val="0"/>
        <w:adjustRightInd w:val="0"/>
        <w:ind w:left="5245"/>
        <w:outlineLvl w:val="1"/>
        <w:rPr>
          <w:sz w:val="16"/>
          <w:szCs w:val="16"/>
        </w:rPr>
      </w:pPr>
      <w:r w:rsidRPr="00BE52F1">
        <w:rPr>
          <w:sz w:val="16"/>
          <w:szCs w:val="16"/>
        </w:rPr>
        <w:t>Приложение N 1</w:t>
      </w:r>
    </w:p>
    <w:p w:rsidR="00343AD6" w:rsidRPr="00BE52F1" w:rsidRDefault="00343AD6" w:rsidP="00BE52F1">
      <w:pPr>
        <w:widowControl w:val="0"/>
        <w:autoSpaceDE w:val="0"/>
        <w:autoSpaceDN w:val="0"/>
        <w:adjustRightInd w:val="0"/>
        <w:ind w:left="5245"/>
        <w:rPr>
          <w:sz w:val="16"/>
          <w:szCs w:val="16"/>
        </w:rPr>
      </w:pPr>
      <w:r w:rsidRPr="00BE52F1">
        <w:rPr>
          <w:sz w:val="16"/>
          <w:szCs w:val="16"/>
        </w:rPr>
        <w:t>к Порядку</w:t>
      </w:r>
    </w:p>
    <w:p w:rsidR="00343AD6" w:rsidRPr="00343AD6" w:rsidRDefault="00343AD6" w:rsidP="00BE52F1">
      <w:pPr>
        <w:widowControl w:val="0"/>
        <w:autoSpaceDE w:val="0"/>
        <w:autoSpaceDN w:val="0"/>
        <w:adjustRightInd w:val="0"/>
        <w:ind w:firstLine="540"/>
      </w:pPr>
    </w:p>
    <w:p w:rsidR="00343AD6" w:rsidRPr="00BE52F1" w:rsidRDefault="00343AD6" w:rsidP="00BE52F1">
      <w:pPr>
        <w:pStyle w:val="ConsPlusNonformat"/>
        <w:ind w:left="5245"/>
        <w:rPr>
          <w:rFonts w:ascii="Times New Roman" w:hAnsi="Times New Roman" w:cs="Times New Roman"/>
          <w:b/>
          <w:sz w:val="22"/>
          <w:szCs w:val="22"/>
        </w:rPr>
      </w:pPr>
      <w:r w:rsidRPr="00BE52F1">
        <w:rPr>
          <w:rFonts w:ascii="Times New Roman" w:hAnsi="Times New Roman" w:cs="Times New Roman"/>
          <w:b/>
          <w:sz w:val="22"/>
          <w:szCs w:val="22"/>
        </w:rPr>
        <w:t>АНО «Ц</w:t>
      </w:r>
      <w:r w:rsidR="00BE52F1" w:rsidRPr="00BE52F1">
        <w:rPr>
          <w:rFonts w:ascii="Times New Roman" w:hAnsi="Times New Roman" w:cs="Times New Roman"/>
          <w:b/>
          <w:sz w:val="22"/>
          <w:szCs w:val="22"/>
        </w:rPr>
        <w:t>ПЭЛипецкой</w:t>
      </w:r>
      <w:r w:rsidRPr="00BE52F1">
        <w:rPr>
          <w:rFonts w:ascii="Times New Roman" w:hAnsi="Times New Roman" w:cs="Times New Roman"/>
          <w:b/>
          <w:sz w:val="22"/>
          <w:szCs w:val="22"/>
        </w:rPr>
        <w:t xml:space="preserve"> области» </w:t>
      </w:r>
    </w:p>
    <w:p w:rsidR="00BE52F1" w:rsidRPr="00BE52F1" w:rsidRDefault="00BE52F1" w:rsidP="00BE52F1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343AD6" w:rsidRPr="00BE52F1" w:rsidRDefault="00343AD6" w:rsidP="00BE52F1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от ____________________________</w:t>
      </w:r>
      <w:r w:rsidR="00BE52F1" w:rsidRPr="00BE52F1">
        <w:rPr>
          <w:rFonts w:ascii="Times New Roman" w:hAnsi="Times New Roman" w:cs="Times New Roman"/>
          <w:sz w:val="22"/>
          <w:szCs w:val="22"/>
        </w:rPr>
        <w:t>_______</w:t>
      </w:r>
      <w:r w:rsidR="00BE52F1">
        <w:rPr>
          <w:rFonts w:ascii="Times New Roman" w:hAnsi="Times New Roman" w:cs="Times New Roman"/>
          <w:sz w:val="22"/>
          <w:szCs w:val="22"/>
        </w:rPr>
        <w:t>_______</w:t>
      </w:r>
    </w:p>
    <w:p w:rsidR="00BE52F1" w:rsidRPr="00BE52F1" w:rsidRDefault="00BE52F1" w:rsidP="00BE52F1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  <w:r w:rsidRPr="00BE52F1">
        <w:rPr>
          <w:rFonts w:ascii="Times New Roman" w:hAnsi="Times New Roman" w:cs="Times New Roman"/>
          <w:sz w:val="16"/>
          <w:szCs w:val="16"/>
        </w:rPr>
        <w:t>(наименование субъекта малого/среднего</w:t>
      </w:r>
    </w:p>
    <w:p w:rsidR="00BE52F1" w:rsidRPr="00BE52F1" w:rsidRDefault="00BE52F1" w:rsidP="00BE52F1">
      <w:pPr>
        <w:pStyle w:val="ConsPlusNonformat"/>
        <w:ind w:left="5245"/>
        <w:rPr>
          <w:rFonts w:ascii="Times New Roman" w:hAnsi="Times New Roman" w:cs="Times New Roman"/>
          <w:sz w:val="16"/>
          <w:szCs w:val="16"/>
        </w:rPr>
      </w:pPr>
      <w:r w:rsidRPr="00BE52F1">
        <w:rPr>
          <w:rFonts w:ascii="Times New Roman" w:hAnsi="Times New Roman" w:cs="Times New Roman"/>
          <w:sz w:val="16"/>
          <w:szCs w:val="16"/>
        </w:rPr>
        <w:t>предпринимательства</w:t>
      </w:r>
      <w:r>
        <w:rPr>
          <w:rFonts w:ascii="Times New Roman" w:hAnsi="Times New Roman" w:cs="Times New Roman"/>
          <w:sz w:val="16"/>
          <w:szCs w:val="16"/>
        </w:rPr>
        <w:t xml:space="preserve">, ИНН, адрес юридический и почтовый,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конт</w:t>
      </w:r>
      <w:proofErr w:type="spellEnd"/>
      <w:r>
        <w:rPr>
          <w:rFonts w:ascii="Times New Roman" w:hAnsi="Times New Roman" w:cs="Times New Roman"/>
          <w:sz w:val="16"/>
          <w:szCs w:val="16"/>
        </w:rPr>
        <w:t>. телефон, ел. почта</w:t>
      </w:r>
      <w:r w:rsidRPr="00BE52F1">
        <w:rPr>
          <w:rFonts w:ascii="Times New Roman" w:hAnsi="Times New Roman" w:cs="Times New Roman"/>
          <w:sz w:val="16"/>
          <w:szCs w:val="16"/>
        </w:rPr>
        <w:t>)</w:t>
      </w:r>
    </w:p>
    <w:p w:rsidR="00343AD6" w:rsidRDefault="00343AD6" w:rsidP="00BE52F1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343AD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E52F1">
        <w:rPr>
          <w:rFonts w:ascii="Times New Roman" w:hAnsi="Times New Roman" w:cs="Times New Roman"/>
          <w:sz w:val="24"/>
          <w:szCs w:val="24"/>
        </w:rPr>
        <w:t>__________</w:t>
      </w:r>
    </w:p>
    <w:p w:rsidR="00BE52F1" w:rsidRPr="00343AD6" w:rsidRDefault="00BE52F1" w:rsidP="00BE52F1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43AD6" w:rsidRPr="00343AD6" w:rsidRDefault="00343AD6" w:rsidP="00343A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AD6" w:rsidRPr="00BE52F1" w:rsidRDefault="00343AD6" w:rsidP="00BE5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41"/>
      <w:bookmarkEnd w:id="7"/>
      <w:r w:rsidRPr="00BE52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Прошу оплатить расходы по организации индивидуального выставочного стенда в рамках выстав</w:t>
      </w:r>
      <w:r w:rsidR="00BE52F1" w:rsidRPr="00BE52F1">
        <w:rPr>
          <w:rFonts w:ascii="Times New Roman" w:hAnsi="Times New Roman" w:cs="Times New Roman"/>
          <w:sz w:val="22"/>
          <w:szCs w:val="22"/>
        </w:rPr>
        <w:t>очно-ярмарочного мероприятия</w:t>
      </w:r>
      <w:r w:rsidRPr="00BE52F1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  <w:r w:rsidR="00BE52F1">
        <w:rPr>
          <w:rFonts w:ascii="Times New Roman" w:hAnsi="Times New Roman" w:cs="Times New Roman"/>
          <w:sz w:val="22"/>
          <w:szCs w:val="22"/>
        </w:rPr>
        <w:t>______________</w:t>
      </w:r>
      <w:r w:rsidRPr="00BE52F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43AD6" w:rsidRPr="00BE52F1" w:rsidRDefault="00343AD6" w:rsidP="00343A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(наименование выставки)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которая пройдет в ______________________________с __________по________201_ г.</w:t>
      </w:r>
    </w:p>
    <w:p w:rsidR="00343AD6" w:rsidRPr="00BE52F1" w:rsidRDefault="00343AD6" w:rsidP="00343A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(наименование страны, города, даты проведения)</w:t>
      </w:r>
    </w:p>
    <w:p w:rsidR="00BE52F1" w:rsidRPr="00BE52F1" w:rsidRDefault="00BE52F1" w:rsidP="00343AD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43AD6" w:rsidRPr="00BE52F1" w:rsidRDefault="00BE52F1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Подписанием настоящей заявки </w:t>
      </w:r>
      <w:r w:rsidRPr="00BE52F1">
        <w:rPr>
          <w:rFonts w:ascii="Times New Roman" w:hAnsi="Times New Roman" w:cs="Times New Roman"/>
          <w:sz w:val="22"/>
          <w:szCs w:val="22"/>
        </w:rPr>
        <w:t>подтверждаю</w:t>
      </w:r>
      <w:r>
        <w:rPr>
          <w:rFonts w:ascii="Times New Roman" w:hAnsi="Times New Roman" w:cs="Times New Roman"/>
          <w:sz w:val="22"/>
          <w:szCs w:val="22"/>
        </w:rPr>
        <w:t xml:space="preserve"> следующее: </w:t>
      </w:r>
    </w:p>
    <w:p w:rsidR="00343AD6" w:rsidRPr="00BE52F1" w:rsidRDefault="00343AD6" w:rsidP="00343AD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E52F1">
        <w:rPr>
          <w:rFonts w:ascii="Times New Roman" w:eastAsia="Times New Roman" w:hAnsi="Times New Roman"/>
          <w:lang w:eastAsia="ru-RU"/>
        </w:rPr>
        <w:t>у организации</w:t>
      </w:r>
      <w:r w:rsidR="00BE52F1" w:rsidRPr="00BE52F1">
        <w:rPr>
          <w:rFonts w:ascii="Times New Roman" w:eastAsia="Times New Roman" w:hAnsi="Times New Roman"/>
          <w:lang w:eastAsia="ru-RU"/>
        </w:rPr>
        <w:t xml:space="preserve"> (или ИП)</w:t>
      </w:r>
      <w:r w:rsidRPr="00BE52F1">
        <w:rPr>
          <w:rFonts w:ascii="Times New Roman" w:eastAsia="Times New Roman" w:hAnsi="Times New Roman"/>
          <w:lang w:eastAsia="ru-RU"/>
        </w:rPr>
        <w:t xml:space="preserve">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</w:t>
      </w:r>
      <w:r w:rsidRPr="00BE52F1">
        <w:rPr>
          <w:rFonts w:ascii="Times New Roman" w:hAnsi="Times New Roman"/>
        </w:rPr>
        <w:t xml:space="preserve"> просроченная задолженность по выплате заработной платы перед наемными работниками отсутствует</w:t>
      </w:r>
      <w:r w:rsidRPr="00BE52F1">
        <w:rPr>
          <w:rFonts w:ascii="Times New Roman" w:eastAsia="Times New Roman" w:hAnsi="Times New Roman"/>
          <w:lang w:eastAsia="ru-RU"/>
        </w:rPr>
        <w:t>;</w:t>
      </w:r>
    </w:p>
    <w:p w:rsidR="00343AD6" w:rsidRPr="00BE52F1" w:rsidRDefault="00343AD6" w:rsidP="00343AD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E52F1">
        <w:rPr>
          <w:rFonts w:ascii="Times New Roman" w:eastAsia="Times New Roman" w:hAnsi="Times New Roman"/>
          <w:lang w:eastAsia="ru-RU"/>
        </w:rPr>
        <w:t xml:space="preserve">у организации </w:t>
      </w:r>
      <w:r w:rsidR="00BE52F1" w:rsidRPr="00BE52F1">
        <w:rPr>
          <w:rFonts w:ascii="Times New Roman" w:eastAsia="Times New Roman" w:hAnsi="Times New Roman"/>
          <w:lang w:eastAsia="ru-RU"/>
        </w:rPr>
        <w:t xml:space="preserve">(или ИП) </w:t>
      </w:r>
      <w:r w:rsidRPr="00BE52F1">
        <w:rPr>
          <w:rFonts w:ascii="Times New Roman" w:eastAsia="Times New Roman" w:hAnsi="Times New Roman"/>
          <w:lang w:eastAsia="ru-RU"/>
        </w:rPr>
        <w:t>отсутствует просроченная задолженность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бюджетами бюджетной системы Российской Федерации;</w:t>
      </w:r>
    </w:p>
    <w:p w:rsidR="00343AD6" w:rsidRPr="00BE52F1" w:rsidRDefault="00343AD6" w:rsidP="00343AD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E52F1">
        <w:rPr>
          <w:rFonts w:ascii="Times New Roman" w:eastAsia="Times New Roman" w:hAnsi="Times New Roman"/>
          <w:lang w:eastAsia="ru-RU"/>
        </w:rPr>
        <w:t>организация</w:t>
      </w:r>
      <w:r w:rsidR="00BE52F1" w:rsidRPr="00BE52F1">
        <w:rPr>
          <w:rFonts w:ascii="Times New Roman" w:eastAsia="Times New Roman" w:hAnsi="Times New Roman"/>
          <w:lang w:eastAsia="ru-RU"/>
        </w:rPr>
        <w:t xml:space="preserve"> (или ИП)</w:t>
      </w:r>
      <w:r w:rsidRPr="00BE52F1">
        <w:rPr>
          <w:rFonts w:ascii="Times New Roman" w:eastAsia="Times New Roman" w:hAnsi="Times New Roman"/>
          <w:lang w:eastAsia="ru-RU"/>
        </w:rPr>
        <w:t xml:space="preserve"> относится к коммерческим, нефинансовым организациям, а также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43AD6" w:rsidRPr="00BE52F1" w:rsidRDefault="00343AD6" w:rsidP="00343AD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E52F1">
        <w:rPr>
          <w:rFonts w:ascii="Times New Roman" w:eastAsia="Times New Roman" w:hAnsi="Times New Roman"/>
          <w:lang w:eastAsia="ru-RU"/>
        </w:rPr>
        <w:t xml:space="preserve">организация </w:t>
      </w:r>
      <w:r w:rsidR="00BE52F1" w:rsidRPr="00BE52F1">
        <w:rPr>
          <w:rFonts w:ascii="Times New Roman" w:eastAsia="Times New Roman" w:hAnsi="Times New Roman"/>
          <w:lang w:eastAsia="ru-RU"/>
        </w:rPr>
        <w:t xml:space="preserve">(или ИП) </w:t>
      </w:r>
      <w:r w:rsidRPr="00BE52F1">
        <w:rPr>
          <w:rFonts w:ascii="Times New Roman" w:eastAsia="Times New Roman" w:hAnsi="Times New Roman"/>
          <w:lang w:eastAsia="ru-RU"/>
        </w:rPr>
        <w:t>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343AD6" w:rsidRPr="002474CD" w:rsidRDefault="00343AD6" w:rsidP="00343AD6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BE52F1">
        <w:rPr>
          <w:rFonts w:ascii="Times New Roman" w:eastAsia="Times New Roman" w:hAnsi="Times New Roman"/>
          <w:lang w:eastAsia="ru-RU"/>
        </w:rPr>
        <w:t xml:space="preserve">организация </w:t>
      </w:r>
      <w:r w:rsidR="00BE52F1" w:rsidRPr="00BE52F1">
        <w:rPr>
          <w:rFonts w:ascii="Times New Roman" w:eastAsia="Times New Roman" w:hAnsi="Times New Roman"/>
          <w:lang w:eastAsia="ru-RU"/>
        </w:rPr>
        <w:t xml:space="preserve">(или ИП) </w:t>
      </w:r>
      <w:r w:rsidRPr="00BE52F1">
        <w:rPr>
          <w:rFonts w:ascii="Times New Roman" w:eastAsia="Times New Roman" w:hAnsi="Times New Roman"/>
          <w:lang w:eastAsia="ru-RU"/>
        </w:rPr>
        <w:t xml:space="preserve">не получает средства из бюджетов бюджетной системы Российской Федерации в соответствии с нормативными правовыми актами, муниципальными правовыми актами и государственную поддержку на организацию участия в </w:t>
      </w:r>
      <w:proofErr w:type="spellStart"/>
      <w:r w:rsidRPr="00BE52F1">
        <w:rPr>
          <w:rFonts w:ascii="Times New Roman" w:eastAsia="Times New Roman" w:hAnsi="Times New Roman"/>
          <w:lang w:eastAsia="ru-RU"/>
        </w:rPr>
        <w:t>конгрессно-выставочном</w:t>
      </w:r>
      <w:proofErr w:type="spellEnd"/>
      <w:r w:rsidRPr="00BE52F1">
        <w:rPr>
          <w:rFonts w:ascii="Times New Roman" w:eastAsia="Times New Roman" w:hAnsi="Times New Roman"/>
          <w:lang w:eastAsia="ru-RU"/>
        </w:rPr>
        <w:t xml:space="preserve"> мероприятии, указанном в заявлении.</w:t>
      </w:r>
    </w:p>
    <w:p w:rsidR="00343AD6" w:rsidRPr="00BE52F1" w:rsidRDefault="00343AD6" w:rsidP="00343A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Выражаю свое согласие на обработку</w:t>
      </w:r>
      <w:r w:rsidR="002474CD">
        <w:rPr>
          <w:rFonts w:ascii="Times New Roman" w:hAnsi="Times New Roman" w:cs="Times New Roman"/>
          <w:sz w:val="22"/>
          <w:szCs w:val="22"/>
        </w:rPr>
        <w:t xml:space="preserve"> (получение, хранение, уничтожение, передачу третьим лицам)</w:t>
      </w:r>
      <w:r w:rsidRPr="00BE52F1">
        <w:rPr>
          <w:rFonts w:ascii="Times New Roman" w:hAnsi="Times New Roman" w:cs="Times New Roman"/>
          <w:sz w:val="22"/>
          <w:szCs w:val="22"/>
        </w:rPr>
        <w:t xml:space="preserve"> персональных данных, указанных в представленной документации,  в том   числе  на   размещение   в информационно-телекоммуникационной сети общего пользования.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(индивидуальный предприниматель)             подпись                 Ф.И.О.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М.П.</w:t>
      </w:r>
    </w:p>
    <w:p w:rsidR="00343AD6" w:rsidRPr="00BE52F1" w:rsidRDefault="00343AD6" w:rsidP="00343A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E52F1">
        <w:rPr>
          <w:rFonts w:ascii="Times New Roman" w:hAnsi="Times New Roman" w:cs="Times New Roman"/>
          <w:sz w:val="22"/>
          <w:szCs w:val="22"/>
        </w:rPr>
        <w:t>"___" ___________ 20___ года</w:t>
      </w:r>
    </w:p>
    <w:p w:rsidR="00343AD6" w:rsidRDefault="00343AD6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343AD6" w:rsidRDefault="00343AD6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343AD6" w:rsidRDefault="00343AD6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DC50DA" w:rsidRDefault="00DC50DA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DC50DA" w:rsidRDefault="00DC50DA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3E540B" w:rsidRDefault="003E540B" w:rsidP="003E540B">
      <w:pPr>
        <w:widowControl w:val="0"/>
        <w:autoSpaceDE w:val="0"/>
        <w:autoSpaceDN w:val="0"/>
        <w:adjustRightInd w:val="0"/>
        <w:ind w:left="7371"/>
        <w:outlineLvl w:val="1"/>
        <w:rPr>
          <w:sz w:val="16"/>
          <w:szCs w:val="16"/>
        </w:rPr>
      </w:pP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left="7371"/>
        <w:outlineLvl w:val="1"/>
        <w:rPr>
          <w:sz w:val="16"/>
          <w:szCs w:val="16"/>
        </w:rPr>
      </w:pPr>
      <w:r w:rsidRPr="003E540B">
        <w:rPr>
          <w:sz w:val="16"/>
          <w:szCs w:val="16"/>
        </w:rPr>
        <w:t>Приложение N 2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left="7371"/>
        <w:rPr>
          <w:sz w:val="16"/>
          <w:szCs w:val="16"/>
        </w:rPr>
      </w:pPr>
      <w:r w:rsidRPr="003E540B">
        <w:rPr>
          <w:sz w:val="16"/>
          <w:szCs w:val="16"/>
        </w:rPr>
        <w:t>к Порядку</w:t>
      </w:r>
    </w:p>
    <w:p w:rsidR="00343AD6" w:rsidRPr="003E540B" w:rsidRDefault="00343AD6" w:rsidP="00343AD6">
      <w:pPr>
        <w:widowControl w:val="0"/>
        <w:autoSpaceDE w:val="0"/>
        <w:autoSpaceDN w:val="0"/>
        <w:adjustRightInd w:val="0"/>
        <w:ind w:firstLine="540"/>
        <w:jc w:val="both"/>
      </w:pP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E540B">
        <w:rPr>
          <w:b/>
          <w:sz w:val="22"/>
          <w:szCs w:val="22"/>
        </w:rPr>
        <w:t>СОГЛАШЕНИЕ</w:t>
      </w:r>
    </w:p>
    <w:tbl>
      <w:tblPr>
        <w:tblW w:w="0" w:type="auto"/>
        <w:tblInd w:w="108" w:type="dxa"/>
        <w:tblLook w:val="04A0"/>
      </w:tblPr>
      <w:tblGrid>
        <w:gridCol w:w="5077"/>
        <w:gridCol w:w="4922"/>
      </w:tblGrid>
      <w:tr w:rsidR="003E540B" w:rsidRPr="003E540B" w:rsidTr="00391976">
        <w:tc>
          <w:tcPr>
            <w:tcW w:w="5077" w:type="dxa"/>
            <w:hideMark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г.Липецк</w:t>
            </w:r>
          </w:p>
        </w:tc>
        <w:tc>
          <w:tcPr>
            <w:tcW w:w="4922" w:type="dxa"/>
            <w:hideMark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«___» __________ 201__ г.</w:t>
            </w:r>
          </w:p>
        </w:tc>
      </w:tr>
    </w:tbl>
    <w:p w:rsidR="003E540B" w:rsidRPr="003E540B" w:rsidRDefault="003E540B" w:rsidP="003E54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08"/>
        <w:jc w:val="both"/>
      </w:pPr>
      <w:r w:rsidRPr="003E540B">
        <w:rPr>
          <w:b/>
          <w:sz w:val="22"/>
          <w:szCs w:val="22"/>
        </w:rPr>
        <w:t>_____________________________________________________________________________</w:t>
      </w:r>
      <w:r w:rsidRPr="003E540B">
        <w:rPr>
          <w:sz w:val="22"/>
          <w:szCs w:val="22"/>
        </w:rPr>
        <w:t>, (далее- Заявитель), в лице</w:t>
      </w:r>
      <w:r w:rsidRPr="003E540B">
        <w:t>_______________________________________________________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действующего на основании _________________________________________________________, и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E540B">
        <w:rPr>
          <w:b/>
          <w:sz w:val="22"/>
          <w:szCs w:val="22"/>
        </w:rPr>
        <w:t xml:space="preserve">Автономная некоммерческая организация «Центр координации поддержки </w:t>
      </w:r>
      <w:proofErr w:type="spellStart"/>
      <w:r w:rsidRPr="003E540B">
        <w:rPr>
          <w:b/>
          <w:sz w:val="22"/>
          <w:szCs w:val="22"/>
        </w:rPr>
        <w:t>экспортно</w:t>
      </w:r>
      <w:proofErr w:type="spellEnd"/>
      <w:r w:rsidRPr="003E540B">
        <w:rPr>
          <w:b/>
          <w:sz w:val="22"/>
          <w:szCs w:val="22"/>
        </w:rPr>
        <w:t xml:space="preserve"> ориентированных субъектов малого и среднего предпринимательства Липецкой области»</w:t>
      </w:r>
      <w:r w:rsidRPr="003E540B">
        <w:rPr>
          <w:sz w:val="22"/>
          <w:szCs w:val="22"/>
        </w:rPr>
        <w:t xml:space="preserve">, (далее-Центр), в лице директора </w:t>
      </w:r>
      <w:proofErr w:type="spellStart"/>
      <w:r w:rsidRPr="003E540B">
        <w:rPr>
          <w:sz w:val="22"/>
          <w:szCs w:val="22"/>
        </w:rPr>
        <w:t>Гольцова</w:t>
      </w:r>
      <w:proofErr w:type="spellEnd"/>
      <w:r w:rsidRPr="003E540B">
        <w:rPr>
          <w:sz w:val="22"/>
          <w:szCs w:val="22"/>
        </w:rPr>
        <w:t xml:space="preserve"> Анатолия Васильевича, действующего на основании Устава,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вместе именуемые "Стороны", на основании Приказа Минэкономразвития РФ № 67 от 14.02.2018 г., заключили настоящее соглашение следующего содержания.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E540B">
        <w:rPr>
          <w:b/>
          <w:bCs/>
          <w:color w:val="26282F"/>
          <w:sz w:val="22"/>
          <w:szCs w:val="22"/>
        </w:rPr>
        <w:t>1. Предмет соглашения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1.1. По настоящему соглашению Центр обязуется оказать Заявителю услуги по организации индивидуального выставочного стенда (выставочной площади) в рамках проведения следующего выставочно-ярмарочного мероприятия: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__________________________________________________________________________________.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(наименование, адрес проведения).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1.2. Срок (дата, период) оказания услуг:___________________________________________.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1.3. Вознаграждение за оказание услуг с Заявителя не взимается.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E540B">
        <w:rPr>
          <w:b/>
          <w:bCs/>
          <w:color w:val="26282F"/>
          <w:sz w:val="22"/>
          <w:szCs w:val="22"/>
        </w:rPr>
        <w:t>2. Обязанности и права Сторон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E540B">
        <w:rPr>
          <w:b/>
          <w:sz w:val="22"/>
          <w:szCs w:val="22"/>
        </w:rPr>
        <w:t>2.1. Заявитель обязан: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2.1.1. своевременно предоставлять Центру запрашиваемую информацию, документы и иные материалы, необходимые для оказания услуг, содействовать Центру в оказании услуг;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2.1.2. в течение одного года с даты заключения соглашения участвовать в опросах, проводимых Центром;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2.1.3. представить Центру информацию о заключении экспортного контракта (</w:t>
      </w:r>
      <w:r w:rsidR="00061DD5">
        <w:rPr>
          <w:sz w:val="22"/>
          <w:szCs w:val="22"/>
        </w:rPr>
        <w:t xml:space="preserve">номер и </w:t>
      </w:r>
      <w:r w:rsidRPr="003E540B">
        <w:rPr>
          <w:sz w:val="22"/>
          <w:szCs w:val="22"/>
        </w:rPr>
        <w:t>дату заключения, наименование и стран</w:t>
      </w:r>
      <w:r w:rsidR="00061DD5">
        <w:rPr>
          <w:sz w:val="22"/>
          <w:szCs w:val="22"/>
        </w:rPr>
        <w:t xml:space="preserve">у </w:t>
      </w:r>
      <w:r w:rsidRPr="003E540B">
        <w:rPr>
          <w:sz w:val="22"/>
          <w:szCs w:val="22"/>
        </w:rPr>
        <w:t>контрагента, существо контракта</w:t>
      </w:r>
      <w:r w:rsidR="00061DD5">
        <w:rPr>
          <w:sz w:val="22"/>
          <w:szCs w:val="22"/>
        </w:rPr>
        <w:t xml:space="preserve"> и его цену</w:t>
      </w:r>
      <w:r w:rsidRPr="003E540B">
        <w:rPr>
          <w:sz w:val="22"/>
          <w:szCs w:val="22"/>
        </w:rPr>
        <w:t>). Срок предоставления информации - не более15 дней с даты заключения экспортного контракта;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2.1.4. самостоятельно нести расходы, связанные с оказанием услуг (за исключением расходов, которые несет Центр согласно п.2.3.3 соглашения).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E540B">
        <w:rPr>
          <w:b/>
          <w:sz w:val="22"/>
          <w:szCs w:val="22"/>
        </w:rPr>
        <w:t>2.2. Заявитель вправе: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2.2.1. запрашивать у Центра и получать интересующую информацию и документы в отношении оказываемых услуг.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E540B">
        <w:rPr>
          <w:b/>
          <w:sz w:val="22"/>
          <w:szCs w:val="22"/>
        </w:rPr>
        <w:t>2.3. Центр обязан: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2.3.1. своевременно оказать услуги, предусмотренные соглашением;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2.3.2. предоставить Заявителю по его запросу информацию и документы, касающиеся оказываемых услуг (в т.ч. о наименовании расходов, которые несет Центр в ходе оказания услуг);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2.3.3. нести связанные с оказание услуг расходы на цели, определенные соответствующей сметой расходов Центра и в пределах выделенных бюджетных (целевых) средств.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2.4. Центр вправе: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2.4.1. самостоятельно выбирать способы оказания услуг;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2.4.2. оказывать услуги лично и/или с привлечением сторонних организаций, индивидуальных предпринимателей, при этом согласие Заявителя на привлечение указанных лиц не требуется;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2.4.3. запрашивать у Заявителя и получать необходимую для оказания услуг информацию, документы и иные материалы;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2.4.4. использовать имеющуюся информацию о Заявителе, его представителях для выполнения своих уставных задач, целей и функций, составления и предоставления установленной отчетности;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2.4.5. в установленный соглашением период привлекать Заявителя к участию в опросах.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</w:pPr>
      <w:r w:rsidRPr="003E540B">
        <w:rPr>
          <w:b/>
          <w:sz w:val="22"/>
          <w:szCs w:val="22"/>
        </w:rPr>
        <w:t>3.Ответственность Сторон и рассмотрение споров.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3.1. За неисполнение своих обязательств по настоящему Соглашению, Стороны несут ответственность согласно действующему законодательству.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3.2.  В случае досрочного расторжения или прекращения настоящего соглашения в одностороннем порядке, Сторона, расторгающая соглашение обязана по письменному требованию другой Стороны </w:t>
      </w:r>
      <w:r w:rsidRPr="003E540B">
        <w:rPr>
          <w:sz w:val="22"/>
          <w:szCs w:val="22"/>
        </w:rPr>
        <w:lastRenderedPageBreak/>
        <w:t>возместить причиненные ей убытки (реальный ущерб).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3.3. </w:t>
      </w:r>
      <w:proofErr w:type="gramStart"/>
      <w:r w:rsidRPr="003E540B">
        <w:rPr>
          <w:sz w:val="22"/>
          <w:szCs w:val="22"/>
        </w:rPr>
        <w:t>Сторона</w:t>
      </w:r>
      <w:proofErr w:type="gramEnd"/>
      <w:r w:rsidRPr="003E540B">
        <w:rPr>
          <w:sz w:val="22"/>
          <w:szCs w:val="22"/>
        </w:rPr>
        <w:t xml:space="preserve"> причинившая своими действиями другой Стороне убытки, обязана возместить их в полном объеме по письменному требованию потерпевшей Стороны.  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3.4. Все спорные вопросы по настоящему соглашению решаются Сторонами путем переговоров, а в случае, если стороны не могут прийти к соглашению - в Арбитражном суде Липецкой области.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E540B">
        <w:rPr>
          <w:b/>
          <w:bCs/>
          <w:color w:val="26282F"/>
          <w:sz w:val="22"/>
          <w:szCs w:val="22"/>
        </w:rPr>
        <w:t>4. Срок действия соглашения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4.1. Настоящее соглашение вступает в силу с даты его заключения и действует до момента выполнения Сторонами своих обязательств.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4.2. Соглашение может быть расторгнуто досрочно по взаимному, письменному согласию Сторон, а также в одностороннем порядке в случаях и в порядке, предусмотренных законом и соглашением.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E540B">
        <w:rPr>
          <w:b/>
          <w:bCs/>
          <w:color w:val="26282F"/>
          <w:sz w:val="22"/>
          <w:szCs w:val="22"/>
        </w:rPr>
        <w:t>5. Прочие условия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5.1. Соглашение составлено в двух подлинных экземплярах, по одному для каждой из Сторон.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 xml:space="preserve">5.2. Подписанием настоящего соглашения Заявитель дает своё согласие Центру на безвозмездное использование в целях исполнения соглашения предоставленных Заявителем средств индивидуализации, продуктов интеллектуальной собственности, а также иной информации, поступившей от Заявителя. 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5.3. Заключение настоящего соглашения допускается путем обмена Сторонами копиями подписанных экземпляров соглашения, направленными с помощью средств электронной связи. В целях оперативного решения вопросов, касающихся исполнения настоящего соглашения, Стороны допускают предварительное направление информации и документов средствами электронной связи с последующим предоставлением по просьбе принимающей Стороны подлинных документов. До предоставления оригинала, документы, направленные средствами электронной связи, имеют юридическую силу.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E540B">
        <w:rPr>
          <w:sz w:val="22"/>
          <w:szCs w:val="22"/>
        </w:rPr>
        <w:t>5.4. Во всем, что не предусмотрено настоящим соглашением, Стороны руководствуются действующим законодательством, а также Порядком отбора субъектов малого и среднего предпринимательства Липецкой области для финансирования индивидуального участия в выставочно-ярмарочных мероприятиях (утвержденного Центром).</w:t>
      </w:r>
    </w:p>
    <w:p w:rsidR="003E540B" w:rsidRPr="003E540B" w:rsidRDefault="003E540B" w:rsidP="003E54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3E540B">
        <w:rPr>
          <w:b/>
          <w:bCs/>
          <w:color w:val="26282F"/>
          <w:sz w:val="22"/>
          <w:szCs w:val="22"/>
        </w:rPr>
        <w:t>6. Адреса и подписи Сторон</w:t>
      </w:r>
    </w:p>
    <w:tbl>
      <w:tblPr>
        <w:tblpPr w:leftFromText="180" w:rightFromText="180" w:bottomFromText="200" w:vertAnchor="text" w:horzAnchor="margin" w:tblpY="298"/>
        <w:tblW w:w="5123" w:type="pct"/>
        <w:tblLook w:val="01E0"/>
      </w:tblPr>
      <w:tblGrid>
        <w:gridCol w:w="6225"/>
        <w:gridCol w:w="4452"/>
      </w:tblGrid>
      <w:tr w:rsidR="003E540B" w:rsidRPr="003E540B" w:rsidTr="00391976">
        <w:trPr>
          <w:trHeight w:val="1659"/>
        </w:trPr>
        <w:tc>
          <w:tcPr>
            <w:tcW w:w="2915" w:type="pct"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Юридический адрес:_________________________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__________________________________________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ИНН_______________________________________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тел.:_______________________________________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bCs/>
                <w:sz w:val="22"/>
                <w:szCs w:val="22"/>
                <w:lang w:eastAsia="en-US"/>
              </w:rPr>
              <w:t>факс:______________________________________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eastAsiaTheme="minorEastAsia"/>
                <w:bCs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E540B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:______________________________________</w:t>
            </w:r>
          </w:p>
        </w:tc>
        <w:tc>
          <w:tcPr>
            <w:tcW w:w="2085" w:type="pct"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lang w:eastAsia="en-US"/>
              </w:rPr>
            </w:pPr>
            <w:r w:rsidRPr="003E540B">
              <w:rPr>
                <w:rFonts w:eastAsiaTheme="minorEastAsia"/>
                <w:b/>
                <w:sz w:val="22"/>
                <w:szCs w:val="22"/>
                <w:lang w:eastAsia="en-US"/>
              </w:rPr>
              <w:t>АНО «ЦПЭ Липецкой области»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Юридический адрес: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398001, г. Липецк, ул. Первомайская, 78, оф.312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ИНН 4826128562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Телефон: (4742) 22-10-30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Факс: (4742) 22-29-57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val="en-US" w:eastAsia="en-US"/>
              </w:rPr>
              <w:t>e</w:t>
            </w: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E540B">
              <w:rPr>
                <w:rFonts w:eastAsiaTheme="minorEastAsia"/>
                <w:sz w:val="22"/>
                <w:szCs w:val="22"/>
                <w:lang w:val="en-US" w:eastAsia="en-US"/>
              </w:rPr>
              <w:t>mail</w:t>
            </w: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:</w:t>
            </w:r>
            <w:hyperlink r:id="rId15" w:history="1">
              <w:r w:rsidRPr="003E540B">
                <w:rPr>
                  <w:rFonts w:eastAsiaTheme="minorEastAsia"/>
                  <w:color w:val="0000FF"/>
                  <w:sz w:val="22"/>
                  <w:szCs w:val="22"/>
                  <w:u w:val="single"/>
                  <w:lang w:val="en-US" w:eastAsia="en-US"/>
                </w:rPr>
                <w:t>fad</w:t>
              </w:r>
              <w:r w:rsidRPr="003E540B">
                <w:rPr>
                  <w:rFonts w:eastAsiaTheme="minorEastAsia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3E540B">
                <w:rPr>
                  <w:rFonts w:eastAsiaTheme="minorEastAsia"/>
                  <w:color w:val="0000FF"/>
                  <w:sz w:val="22"/>
                  <w:szCs w:val="22"/>
                  <w:u w:val="single"/>
                  <w:lang w:val="en-US" w:eastAsia="en-US"/>
                </w:rPr>
                <w:t>liptpp</w:t>
              </w:r>
              <w:r w:rsidRPr="003E540B">
                <w:rPr>
                  <w:rFonts w:eastAsiaTheme="minorEastAsia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3E540B">
                <w:rPr>
                  <w:rFonts w:eastAsiaTheme="minorEastAsia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; tdv@liptpp.ru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EastAsia"/>
                <w:b/>
                <w:bCs/>
                <w:sz w:val="22"/>
                <w:lang w:eastAsia="en-US"/>
              </w:rPr>
            </w:pPr>
          </w:p>
        </w:tc>
      </w:tr>
      <w:tr w:rsidR="003E540B" w:rsidRPr="003E540B" w:rsidTr="00391976">
        <w:trPr>
          <w:trHeight w:val="991"/>
        </w:trPr>
        <w:tc>
          <w:tcPr>
            <w:tcW w:w="2915" w:type="pct"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lang w:eastAsia="en-US"/>
              </w:rPr>
            </w:pPr>
            <w:r w:rsidRPr="003E540B">
              <w:rPr>
                <w:rFonts w:eastAsiaTheme="minorEastAsia"/>
                <w:b/>
                <w:sz w:val="22"/>
                <w:szCs w:val="22"/>
                <w:lang w:eastAsia="en-US"/>
              </w:rPr>
              <w:t>От Заявителя: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___________________________/______________/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3E540B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  <w:tc>
          <w:tcPr>
            <w:tcW w:w="2085" w:type="pct"/>
          </w:tcPr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lang w:eastAsia="en-US"/>
              </w:rPr>
            </w:pPr>
            <w:r w:rsidRPr="003E540B">
              <w:rPr>
                <w:rFonts w:eastAsiaTheme="minorEastAsia"/>
                <w:b/>
                <w:sz w:val="22"/>
                <w:szCs w:val="22"/>
                <w:lang w:eastAsia="en-US"/>
              </w:rPr>
              <w:t>От Центра: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lang w:eastAsia="en-US"/>
              </w:rPr>
            </w:pP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en-US"/>
              </w:rPr>
            </w:pPr>
            <w:r w:rsidRPr="003E540B">
              <w:rPr>
                <w:rFonts w:eastAsiaTheme="minorEastAsia"/>
                <w:sz w:val="22"/>
                <w:szCs w:val="22"/>
                <w:lang w:eastAsia="en-US"/>
              </w:rPr>
              <w:t>______________________/А.В. Гольцов/</w:t>
            </w:r>
          </w:p>
          <w:p w:rsidR="003E540B" w:rsidRPr="003E540B" w:rsidRDefault="003E540B" w:rsidP="003E54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6"/>
                <w:szCs w:val="16"/>
                <w:lang w:eastAsia="en-US"/>
              </w:rPr>
            </w:pPr>
            <w:r w:rsidRPr="003E540B">
              <w:rPr>
                <w:rFonts w:eastAsiaTheme="minorEastAsia"/>
                <w:sz w:val="16"/>
                <w:szCs w:val="16"/>
                <w:lang w:eastAsia="en-US"/>
              </w:rPr>
              <w:t>(подпись, печать)</w:t>
            </w:r>
          </w:p>
        </w:tc>
      </w:tr>
    </w:tbl>
    <w:p w:rsidR="00343AD6" w:rsidRPr="003E540B" w:rsidRDefault="00343AD6"/>
    <w:sectPr w:rsidR="00343AD6" w:rsidRPr="003E540B" w:rsidSect="00BE52F1">
      <w:pgSz w:w="11906" w:h="16838"/>
      <w:pgMar w:top="567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770D"/>
    <w:rsid w:val="00061DD5"/>
    <w:rsid w:val="001042DB"/>
    <w:rsid w:val="001C3D22"/>
    <w:rsid w:val="002474CD"/>
    <w:rsid w:val="0030770D"/>
    <w:rsid w:val="00334E7C"/>
    <w:rsid w:val="00343AD6"/>
    <w:rsid w:val="00346418"/>
    <w:rsid w:val="003A7C94"/>
    <w:rsid w:val="003E540B"/>
    <w:rsid w:val="0041051A"/>
    <w:rsid w:val="004504FE"/>
    <w:rsid w:val="00663045"/>
    <w:rsid w:val="006A7FA6"/>
    <w:rsid w:val="00704763"/>
    <w:rsid w:val="00722F5B"/>
    <w:rsid w:val="00723EDA"/>
    <w:rsid w:val="00733D7C"/>
    <w:rsid w:val="007F2830"/>
    <w:rsid w:val="00800BC2"/>
    <w:rsid w:val="00980A6C"/>
    <w:rsid w:val="009B0A51"/>
    <w:rsid w:val="009C032C"/>
    <w:rsid w:val="009F6E14"/>
    <w:rsid w:val="00A63FB2"/>
    <w:rsid w:val="00B51AD9"/>
    <w:rsid w:val="00B95DE0"/>
    <w:rsid w:val="00BC3BA1"/>
    <w:rsid w:val="00BE52F1"/>
    <w:rsid w:val="00C81B4B"/>
    <w:rsid w:val="00CE3ED4"/>
    <w:rsid w:val="00D006CB"/>
    <w:rsid w:val="00D00B5C"/>
    <w:rsid w:val="00D60342"/>
    <w:rsid w:val="00D877FA"/>
    <w:rsid w:val="00DA4E90"/>
    <w:rsid w:val="00DC3664"/>
    <w:rsid w:val="00DC50DA"/>
    <w:rsid w:val="00F95293"/>
    <w:rsid w:val="00F96F04"/>
    <w:rsid w:val="00FB1839"/>
    <w:rsid w:val="00FD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A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7FA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3ED4"/>
    <w:rPr>
      <w:color w:val="605E5C"/>
      <w:shd w:val="clear" w:color="auto" w:fill="E1DFDD"/>
    </w:rPr>
  </w:style>
  <w:style w:type="paragraph" w:customStyle="1" w:styleId="ConsPlusNonformat">
    <w:name w:val="ConsPlusNonformat"/>
    <w:rsid w:val="00343A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13" Type="http://schemas.openxmlformats.org/officeDocument/2006/relationships/hyperlink" Target="file:///C:\Users\75BD~1\AppData\Local\Temp\&#1055;&#1086;&#1083;&#1086;&#1078;&#1077;&#1085;&#1080;&#1077;%20&#1086;%20&#1087;&#1086;&#1088;&#1103;&#1076;&#1082;&#1077;%20&#1086;&#1090;&#1073;&#1086;&#1088;&#1072;_09.01.2019-1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12" Type="http://schemas.openxmlformats.org/officeDocument/2006/relationships/hyperlink" Target="http://export48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11" Type="http://schemas.openxmlformats.org/officeDocument/2006/relationships/hyperlink" Target="mailto:tdv@liptpp.ru" TargetMode="External"/><Relationship Id="rId5" Type="http://schemas.openxmlformats.org/officeDocument/2006/relationships/hyperlink" Target="consultantplus://offline/ref=0EBD75415C7218A8E89CC661BD777AFA4E27A40B439C3933FD1C8EE80D19266AB9C10A425467479A2Eb8M" TargetMode="External"/><Relationship Id="rId15" Type="http://schemas.openxmlformats.org/officeDocument/2006/relationships/hyperlink" Target="mailto:fad@liptpp.ru" TargetMode="External"/><Relationship Id="rId10" Type="http://schemas.openxmlformats.org/officeDocument/2006/relationships/hyperlink" Target="file:///C:\Users\75BD~1\AppData\Local\Temp\&#1055;&#1086;&#1083;&#1086;&#1078;&#1077;&#1085;&#1080;&#1077;%20&#1086;%20&#1087;&#1086;&#1088;&#1103;&#1076;&#1082;&#1077;%20&#1086;&#1090;&#1073;&#1086;&#1088;&#1072;_09.01.2019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ort48.ru" TargetMode="External"/><Relationship Id="rId14" Type="http://schemas.openxmlformats.org/officeDocument/2006/relationships/hyperlink" Target="file:///C:\Users\75BD~1\AppData\Local\Temp\&#1055;&#1086;&#1083;&#1086;&#1078;&#1077;&#1085;&#1080;&#1077;%20&#1086;%20&#1087;&#1086;&#1088;&#1103;&#1076;&#1082;&#1077;%20&#1086;&#1090;&#1073;&#1086;&#1088;&#1072;_09.01.2019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2982</Words>
  <Characters>16998</Characters>
  <Application>Microsoft Office Word</Application>
  <DocSecurity>4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Юров</dc:creator>
  <cp:lastModifiedBy>User</cp:lastModifiedBy>
  <cp:revision>2</cp:revision>
  <dcterms:created xsi:type="dcterms:W3CDTF">2019-08-02T12:38:00Z</dcterms:created>
  <dcterms:modified xsi:type="dcterms:W3CDTF">2019-08-02T12:38:00Z</dcterms:modified>
</cp:coreProperties>
</file>