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31" w:rsidRDefault="00C41CE6" w:rsidP="00781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 w:rsidR="00D15367" w:rsidRDefault="00C41CE6" w:rsidP="00781F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 ежегодного регионального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 «</w:t>
      </w:r>
      <w:r w:rsidR="00805FF5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кспортер года» </w:t>
      </w:r>
    </w:p>
    <w:p w:rsidR="00172131" w:rsidRDefault="00C41CE6" w:rsidP="00781F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proofErr w:type="spellStart"/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экспортно</w:t>
      </w:r>
      <w:proofErr w:type="spellEnd"/>
      <w:r w:rsid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субъектов малого и среднего</w:t>
      </w:r>
      <w:r w:rsid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</w:t>
      </w:r>
      <w:r w:rsidR="00B0688A"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</w:t>
      </w: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</w:t>
      </w:r>
      <w:r w:rsid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131" w:rsidRDefault="00C41CE6" w:rsidP="009F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ОЦЕНКИ</w:t>
      </w:r>
    </w:p>
    <w:p w:rsidR="00172131" w:rsidRDefault="00C41CE6" w:rsidP="009F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экспортной деятельности участника ежегодного регионального конкурса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</w:t>
      </w:r>
      <w:r w:rsidR="00B0688A"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кспортер года» среди </w:t>
      </w:r>
      <w:proofErr w:type="spellStart"/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экспортно</w:t>
      </w:r>
      <w:proofErr w:type="spellEnd"/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ориентированных субъектов малого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среднего предпринимательства </w:t>
      </w:r>
      <w:r w:rsidR="00B0688A"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Липец</w:t>
      </w:r>
      <w:r w:rsidRPr="00F3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 области</w:t>
      </w:r>
    </w:p>
    <w:p w:rsidR="00172131" w:rsidRDefault="00C41CE6" w:rsidP="0017213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</w:t>
      </w:r>
      <w:r w:rsidR="00B0688A"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</w:t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номинациям.</w:t>
      </w:r>
    </w:p>
    <w:p w:rsidR="00172131" w:rsidRDefault="00C41CE6" w:rsidP="0017213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победителей Конкурса – </w:t>
      </w:r>
      <w:r w:rsidR="00B0688A"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одному победителю в</w:t>
      </w:r>
      <w:r w:rsidR="00172131"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номинации)</w:t>
      </w:r>
      <w:r w:rsid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131" w:rsidRPr="00172131" w:rsidRDefault="00C41CE6" w:rsidP="00172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Максимальное количество финалистов – </w:t>
      </w:r>
      <w:r w:rsidR="00B0688A"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2 финалиста в каждой</w:t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номинации).</w:t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Победителем Конкурса в каждой номинации признается Конкурсант,</w:t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набравший наибольшее количество баллов.</w:t>
      </w:r>
    </w:p>
    <w:p w:rsidR="00C41CE6" w:rsidRPr="00172131" w:rsidRDefault="00C41CE6" w:rsidP="00172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проведении оценки экспортной деятельности Конкурсанта применяются</w:t>
      </w:r>
      <w:r w:rsidRPr="0017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следующие критерии:</w:t>
      </w:r>
    </w:p>
    <w:p w:rsidR="00366D99" w:rsidRPr="00F306D0" w:rsidRDefault="00366D99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99" w:rsidRPr="00F306D0" w:rsidRDefault="00366D99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366D99" w:rsidRPr="00F306D0" w:rsidRDefault="00366D99" w:rsidP="00F30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экспортной деятельности Конкурсанта</w:t>
      </w:r>
    </w:p>
    <w:p w:rsidR="00366D99" w:rsidRPr="00F306D0" w:rsidRDefault="00366D99" w:rsidP="00F30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99" w:rsidRPr="00F306D0" w:rsidRDefault="00366D99" w:rsidP="00F3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D0">
        <w:rPr>
          <w:rFonts w:ascii="Times New Roman" w:hAnsi="Times New Roman" w:cs="Times New Roman"/>
          <w:sz w:val="28"/>
          <w:szCs w:val="28"/>
        </w:rPr>
        <w:t>При проведении оценки внешнеэкономической деятельности Конкурсанта применяются следующие критерии:</w:t>
      </w:r>
    </w:p>
    <w:p w:rsidR="00366D99" w:rsidRPr="00F306D0" w:rsidRDefault="00366D99" w:rsidP="00F3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02"/>
        <w:gridCol w:w="3261"/>
        <w:gridCol w:w="1701"/>
      </w:tblGrid>
      <w:tr w:rsidR="00366D99" w:rsidRPr="00F306D0" w:rsidTr="009F004E">
        <w:tc>
          <w:tcPr>
            <w:tcW w:w="534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366D99" w:rsidRPr="00F306D0" w:rsidTr="009F004E">
        <w:trPr>
          <w:trHeight w:val="779"/>
        </w:trPr>
        <w:tc>
          <w:tcPr>
            <w:tcW w:w="534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Темп прироста объема экспортных поставок в 2019 г. по сравнению с 2018 г.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от 10 до 30 %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свыше 30 %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D99" w:rsidRPr="00F306D0" w:rsidTr="009F004E">
        <w:trPr>
          <w:trHeight w:val="759"/>
        </w:trPr>
        <w:tc>
          <w:tcPr>
            <w:tcW w:w="534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Доля экспортных поставок в общем объеме реализованной компанией продукции в 2019 г.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от 15 до 30%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свыше 30%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D99" w:rsidRPr="00F306D0" w:rsidTr="009F004E">
        <w:trPr>
          <w:trHeight w:val="759"/>
        </w:trPr>
        <w:tc>
          <w:tcPr>
            <w:tcW w:w="534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Географический охват экспорта: страны, в которые осуществлялись экспортные поставки в 2019 г.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страны ЕАЭС – по 1 баллу за страну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страны СНГ (кроме ЕАЭС) – по 2 балла за страну</w:t>
            </w:r>
          </w:p>
          <w:p w:rsidR="00366D99" w:rsidRPr="00F306D0" w:rsidRDefault="009F004E" w:rsidP="009F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366D99" w:rsidRPr="00F306D0">
              <w:rPr>
                <w:rFonts w:ascii="Times New Roman" w:hAnsi="Times New Roman" w:cs="Times New Roman"/>
                <w:sz w:val="28"/>
                <w:szCs w:val="28"/>
              </w:rPr>
              <w:t>страны  – по 3 балла за страну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D99" w:rsidRPr="00F306D0" w:rsidTr="009F004E">
        <w:tc>
          <w:tcPr>
            <w:tcW w:w="534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Номенклатура экспортной продукции (услуг) в 2019 г.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1-2 наименований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3-5 наименований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более 5 наименований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D99" w:rsidRPr="00F306D0" w:rsidTr="009F004E">
        <w:tc>
          <w:tcPr>
            <w:tcW w:w="534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Степень переработки экспортной продукции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простая продукция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 xml:space="preserve">высокой степени </w:t>
            </w:r>
            <w:r w:rsidRPr="00F3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переработки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F004E" w:rsidRPr="00F306D0" w:rsidTr="009F004E">
        <w:tc>
          <w:tcPr>
            <w:tcW w:w="534" w:type="dxa"/>
          </w:tcPr>
          <w:p w:rsidR="009F004E" w:rsidRPr="00F306D0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02" w:type="dxa"/>
          </w:tcPr>
          <w:p w:rsidR="009F004E" w:rsidRPr="00F306D0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Экспорт услуг</w:t>
            </w:r>
          </w:p>
        </w:tc>
        <w:tc>
          <w:tcPr>
            <w:tcW w:w="3261" w:type="dxa"/>
          </w:tcPr>
          <w:p w:rsidR="009F004E" w:rsidRPr="00F306D0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04E" w:rsidRPr="00F306D0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D99" w:rsidRPr="00F306D0" w:rsidTr="009F004E">
        <w:tc>
          <w:tcPr>
            <w:tcW w:w="534" w:type="dxa"/>
          </w:tcPr>
          <w:p w:rsidR="00366D99" w:rsidRPr="00F306D0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6D99" w:rsidRPr="00F30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Участие в выставочных мероприятиях и бизнес-миссиях: количество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1-2 выставки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3-5 выставок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более 5 выставок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D99" w:rsidRPr="00F306D0" w:rsidTr="009F004E">
        <w:tc>
          <w:tcPr>
            <w:tcW w:w="534" w:type="dxa"/>
          </w:tcPr>
          <w:p w:rsidR="00366D99" w:rsidRPr="00F306D0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6D99" w:rsidRPr="00F30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География выставочных мероприятий и бизнес-миссий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дальнее зарубежье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D99" w:rsidRPr="00F306D0" w:rsidTr="009F004E">
        <w:trPr>
          <w:trHeight w:val="1012"/>
        </w:trPr>
        <w:tc>
          <w:tcPr>
            <w:tcW w:w="534" w:type="dxa"/>
          </w:tcPr>
          <w:p w:rsidR="00366D99" w:rsidRPr="00F306D0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6D99" w:rsidRPr="00F30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Наличие сертификатов соответствия продукции требованиям международных стандартов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 сертификат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 сертификата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D99" w:rsidRPr="00F306D0" w:rsidTr="009F004E">
        <w:tc>
          <w:tcPr>
            <w:tcW w:w="534" w:type="dxa"/>
          </w:tcPr>
          <w:p w:rsidR="00366D99" w:rsidRPr="00F306D0" w:rsidRDefault="009F004E" w:rsidP="009F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Наличие интернет-сайта компании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сайт на русском языке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сайт на английском языке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D99" w:rsidRPr="00F306D0" w:rsidTr="009F004E">
        <w:tc>
          <w:tcPr>
            <w:tcW w:w="534" w:type="dxa"/>
          </w:tcPr>
          <w:p w:rsidR="00366D99" w:rsidRPr="00F306D0" w:rsidRDefault="00366D99" w:rsidP="009F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Присутствие на международных электронных площадках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наличие страницы компании на электронных площадках (</w:t>
            </w:r>
            <w:r w:rsidRPr="00F3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eBay</w:t>
            </w: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Alibaba</w:t>
            </w: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D99" w:rsidRPr="00F306D0" w:rsidTr="009F004E">
        <w:tc>
          <w:tcPr>
            <w:tcW w:w="534" w:type="dxa"/>
          </w:tcPr>
          <w:p w:rsidR="00366D99" w:rsidRPr="00F306D0" w:rsidRDefault="00366D99" w:rsidP="009F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компании в сфере экспорта в 2019 г.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курсах и т.д.</w:t>
            </w:r>
          </w:p>
        </w:tc>
        <w:tc>
          <w:tcPr>
            <w:tcW w:w="170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D99" w:rsidRPr="00F306D0" w:rsidTr="009F004E">
        <w:tc>
          <w:tcPr>
            <w:tcW w:w="534" w:type="dxa"/>
          </w:tcPr>
          <w:p w:rsidR="00366D99" w:rsidRPr="00F306D0" w:rsidRDefault="009F004E" w:rsidP="009F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2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премии «Экспортер года 2019»</w:t>
            </w:r>
          </w:p>
        </w:tc>
        <w:tc>
          <w:tcPr>
            <w:tcW w:w="3261" w:type="dxa"/>
          </w:tcPr>
          <w:p w:rsidR="00366D99" w:rsidRPr="00F306D0" w:rsidRDefault="00366D99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D0">
              <w:rPr>
                <w:rFonts w:ascii="Times New Roman" w:hAnsi="Times New Roman" w:cs="Times New Roman"/>
                <w:sz w:val="28"/>
                <w:szCs w:val="28"/>
              </w:rPr>
              <w:t>направленная компанией анкета для участия в премии</w:t>
            </w:r>
          </w:p>
        </w:tc>
        <w:tc>
          <w:tcPr>
            <w:tcW w:w="1701" w:type="dxa"/>
          </w:tcPr>
          <w:p w:rsidR="00366D99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–участие</w:t>
            </w:r>
          </w:p>
          <w:p w:rsidR="009F004E" w:rsidRDefault="009F004E" w:rsidP="009F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</w:p>
          <w:p w:rsidR="009F004E" w:rsidRPr="00F306D0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F004E" w:rsidRPr="00F306D0" w:rsidTr="009F004E">
        <w:tc>
          <w:tcPr>
            <w:tcW w:w="534" w:type="dxa"/>
          </w:tcPr>
          <w:p w:rsidR="009F004E" w:rsidRDefault="009F004E" w:rsidP="009F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2" w:type="dxa"/>
          </w:tcPr>
          <w:p w:rsidR="009F004E" w:rsidRPr="00F306D0" w:rsidRDefault="009F004E" w:rsidP="009F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направленность бизнеса</w:t>
            </w:r>
          </w:p>
        </w:tc>
        <w:tc>
          <w:tcPr>
            <w:tcW w:w="3261" w:type="dxa"/>
          </w:tcPr>
          <w:p w:rsidR="009F004E" w:rsidRPr="00F306D0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004E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нет</w:t>
            </w:r>
          </w:p>
          <w:p w:rsidR="009F004E" w:rsidRDefault="009F004E" w:rsidP="00F30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есть</w:t>
            </w:r>
          </w:p>
        </w:tc>
      </w:tr>
    </w:tbl>
    <w:p w:rsidR="00366D99" w:rsidRPr="00F306D0" w:rsidRDefault="00366D99" w:rsidP="00F30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99" w:rsidRPr="00F306D0" w:rsidRDefault="00366D99" w:rsidP="00F30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конкурсного отбора подводятся Комиссией на основании данной методики путем отдельно по каждой номинации путем суммирования баллов по всем показателям.</w:t>
      </w:r>
      <w:r w:rsidRPr="00F306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7857" w:rsidRPr="00F306D0" w:rsidRDefault="00C41CE6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7857" w:rsidRPr="00F306D0" w:rsidRDefault="00477857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857" w:rsidRPr="00F306D0" w:rsidRDefault="00477857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857" w:rsidRPr="00F306D0" w:rsidRDefault="00477857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857" w:rsidRPr="00F306D0" w:rsidRDefault="00477857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857" w:rsidRDefault="00477857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04E" w:rsidRDefault="009F004E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04E" w:rsidRDefault="009F004E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04E" w:rsidRDefault="009F004E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04E" w:rsidRDefault="009F004E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04E" w:rsidRDefault="009F004E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04E" w:rsidRDefault="009F004E" w:rsidP="00F3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F004E" w:rsidSect="00E75B72">
      <w:footerReference w:type="default" r:id="rId8"/>
      <w:pgSz w:w="11906" w:h="16838"/>
      <w:pgMar w:top="709" w:right="566" w:bottom="567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7D" w:rsidRDefault="008C747D" w:rsidP="00E75B72">
      <w:pPr>
        <w:spacing w:after="0" w:line="240" w:lineRule="auto"/>
      </w:pPr>
      <w:r>
        <w:separator/>
      </w:r>
    </w:p>
  </w:endnote>
  <w:endnote w:type="continuationSeparator" w:id="0">
    <w:p w:rsidR="008C747D" w:rsidRDefault="008C747D" w:rsidP="00E7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187531"/>
      <w:docPartObj>
        <w:docPartGallery w:val="Page Numbers (Bottom of Page)"/>
        <w:docPartUnique/>
      </w:docPartObj>
    </w:sdtPr>
    <w:sdtEndPr/>
    <w:sdtContent>
      <w:p w:rsidR="001B399D" w:rsidRDefault="001B3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367">
          <w:rPr>
            <w:noProof/>
          </w:rPr>
          <w:t>1</w:t>
        </w:r>
        <w:r>
          <w:fldChar w:fldCharType="end"/>
        </w:r>
      </w:p>
    </w:sdtContent>
  </w:sdt>
  <w:p w:rsidR="001B399D" w:rsidRDefault="001B3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7D" w:rsidRDefault="008C747D" w:rsidP="00E75B72">
      <w:pPr>
        <w:spacing w:after="0" w:line="240" w:lineRule="auto"/>
      </w:pPr>
      <w:r>
        <w:separator/>
      </w:r>
    </w:p>
  </w:footnote>
  <w:footnote w:type="continuationSeparator" w:id="0">
    <w:p w:rsidR="008C747D" w:rsidRDefault="008C747D" w:rsidP="00E7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5C7"/>
    <w:multiLevelType w:val="hybridMultilevel"/>
    <w:tmpl w:val="2C725CF0"/>
    <w:lvl w:ilvl="0" w:tplc="1148669E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48699A"/>
    <w:multiLevelType w:val="hybridMultilevel"/>
    <w:tmpl w:val="6D42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E6"/>
    <w:rsid w:val="00092A20"/>
    <w:rsid w:val="00172131"/>
    <w:rsid w:val="00174802"/>
    <w:rsid w:val="0017538E"/>
    <w:rsid w:val="001A75E6"/>
    <w:rsid w:val="001B399D"/>
    <w:rsid w:val="001B55E4"/>
    <w:rsid w:val="00256111"/>
    <w:rsid w:val="00366D99"/>
    <w:rsid w:val="00387478"/>
    <w:rsid w:val="003D4828"/>
    <w:rsid w:val="00435DDD"/>
    <w:rsid w:val="00477857"/>
    <w:rsid w:val="005F6A01"/>
    <w:rsid w:val="00621DB3"/>
    <w:rsid w:val="00781F36"/>
    <w:rsid w:val="008033C6"/>
    <w:rsid w:val="00805FF5"/>
    <w:rsid w:val="008C747D"/>
    <w:rsid w:val="008F5578"/>
    <w:rsid w:val="00997E81"/>
    <w:rsid w:val="009D04A2"/>
    <w:rsid w:val="009F004E"/>
    <w:rsid w:val="00AB364C"/>
    <w:rsid w:val="00AE72C7"/>
    <w:rsid w:val="00AF5BBA"/>
    <w:rsid w:val="00B0688A"/>
    <w:rsid w:val="00C34437"/>
    <w:rsid w:val="00C41CE6"/>
    <w:rsid w:val="00CD247F"/>
    <w:rsid w:val="00CE3518"/>
    <w:rsid w:val="00D15367"/>
    <w:rsid w:val="00D819EC"/>
    <w:rsid w:val="00DC4D7F"/>
    <w:rsid w:val="00DD5189"/>
    <w:rsid w:val="00DF1E01"/>
    <w:rsid w:val="00E5581E"/>
    <w:rsid w:val="00E75B72"/>
    <w:rsid w:val="00F23391"/>
    <w:rsid w:val="00F306D0"/>
    <w:rsid w:val="00F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1CE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41C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41CE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41CE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C41CE6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a0"/>
    <w:rsid w:val="00C41CE6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C41CE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561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21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B72"/>
  </w:style>
  <w:style w:type="paragraph" w:styleId="a7">
    <w:name w:val="footer"/>
    <w:basedOn w:val="a"/>
    <w:link w:val="a8"/>
    <w:uiPriority w:val="99"/>
    <w:unhideWhenUsed/>
    <w:rsid w:val="00E7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B72"/>
  </w:style>
  <w:style w:type="paragraph" w:styleId="a9">
    <w:name w:val="Balloon Text"/>
    <w:basedOn w:val="a"/>
    <w:link w:val="aa"/>
    <w:uiPriority w:val="99"/>
    <w:semiHidden/>
    <w:unhideWhenUsed/>
    <w:rsid w:val="00C3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1CE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41C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41CE6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41CE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C41CE6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a0"/>
    <w:rsid w:val="00C41CE6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C41CE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561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21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B72"/>
  </w:style>
  <w:style w:type="paragraph" w:styleId="a7">
    <w:name w:val="footer"/>
    <w:basedOn w:val="a"/>
    <w:link w:val="a8"/>
    <w:uiPriority w:val="99"/>
    <w:unhideWhenUsed/>
    <w:rsid w:val="00E7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B72"/>
  </w:style>
  <w:style w:type="paragraph" w:styleId="a9">
    <w:name w:val="Balloon Text"/>
    <w:basedOn w:val="a"/>
    <w:link w:val="aa"/>
    <w:uiPriority w:val="99"/>
    <w:semiHidden/>
    <w:unhideWhenUsed/>
    <w:rsid w:val="00C3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2019-11-15T12:12:00Z</cp:lastPrinted>
  <dcterms:created xsi:type="dcterms:W3CDTF">2019-11-15T13:35:00Z</dcterms:created>
  <dcterms:modified xsi:type="dcterms:W3CDTF">2019-11-15T13:37:00Z</dcterms:modified>
</cp:coreProperties>
</file>